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F9" w:rsidRPr="003C7F0B" w:rsidRDefault="00136DF9" w:rsidP="0013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>BIRLA INSTITUTE OF TECHNOLOGY AND SCIENCE, PILANI</w:t>
      </w:r>
    </w:p>
    <w:p w:rsidR="00136DF9" w:rsidRPr="003C7F0B" w:rsidRDefault="0094576E" w:rsidP="0013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="00136DF9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SEMESTER 20</w:t>
      </w:r>
      <w:r w:rsidR="009E262D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77EC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36DF9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201</w:t>
      </w:r>
      <w:r w:rsidR="00C77EC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136DF9" w:rsidRPr="003C7F0B" w:rsidRDefault="00EB57CB" w:rsidP="0013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EARTHQUAKE RESISTANT DESIGN &amp; CONSTRUCTION</w:t>
      </w:r>
      <w:r w:rsidR="007D1536">
        <w:rPr>
          <w:rFonts w:ascii="Times New Roman" w:eastAsia="Times New Roman" w:hAnsi="Times New Roman" w:cs="Times New Roman"/>
          <w:b/>
          <w:sz w:val="24"/>
          <w:szCs w:val="24"/>
        </w:rPr>
        <w:t xml:space="preserve"> - Mid </w:t>
      </w:r>
      <w:proofErr w:type="gramStart"/>
      <w:r w:rsidR="007D1536">
        <w:rPr>
          <w:rFonts w:ascii="Times New Roman" w:eastAsia="Times New Roman" w:hAnsi="Times New Roman" w:cs="Times New Roman"/>
          <w:b/>
          <w:sz w:val="24"/>
          <w:szCs w:val="24"/>
        </w:rPr>
        <w:t>Sem</w:t>
      </w:r>
      <w:proofErr w:type="gramEnd"/>
      <w:r w:rsidR="007D1536">
        <w:rPr>
          <w:rFonts w:ascii="Times New Roman" w:eastAsia="Times New Roman" w:hAnsi="Times New Roman" w:cs="Times New Roman"/>
          <w:b/>
          <w:sz w:val="24"/>
          <w:szCs w:val="24"/>
        </w:rPr>
        <w:t xml:space="preserve"> Exam</w:t>
      </w:r>
    </w:p>
    <w:p w:rsidR="00136DF9" w:rsidRPr="003C7F0B" w:rsidRDefault="00027FEF" w:rsidP="00136D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>Course No: CE F</w:t>
      </w:r>
      <w:r w:rsidR="00EB57CB">
        <w:rPr>
          <w:rFonts w:ascii="Times New Roman" w:eastAsia="Times New Roman" w:hAnsi="Times New Roman" w:cs="Times New Roman"/>
          <w:b/>
          <w:bCs/>
          <w:sz w:val="24"/>
          <w:szCs w:val="24"/>
        </w:rPr>
        <w:t>428</w:t>
      </w:r>
      <w:r w:rsidR="00136DF9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D0626C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36DF9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="002431A1">
        <w:rPr>
          <w:rFonts w:ascii="Times New Roman" w:eastAsia="Times New Roman" w:hAnsi="Times New Roman" w:cs="Times New Roman"/>
          <w:b/>
          <w:bCs/>
          <w:sz w:val="24"/>
          <w:szCs w:val="24"/>
        </w:rPr>
        <w:t>09-03</w:t>
      </w:r>
      <w:r w:rsidR="001278C2"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2431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="00250C4A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E43D4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01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3D4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50C4A">
        <w:rPr>
          <w:rFonts w:ascii="Times New Roman" w:eastAsia="Times New Roman" w:hAnsi="Times New Roman" w:cs="Times New Roman"/>
          <w:b/>
          <w:bCs/>
          <w:sz w:val="24"/>
          <w:szCs w:val="24"/>
        </w:rPr>
        <w:t>m start]</w:t>
      </w:r>
    </w:p>
    <w:p w:rsidR="00E430B6" w:rsidRDefault="00136DF9" w:rsidP="00136DF9">
      <w:pPr>
        <w:keepNext/>
        <w:pBdr>
          <w:bottom w:val="single" w:sz="12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Duration: </w:t>
      </w:r>
      <w:r w:rsidR="001337AC">
        <w:rPr>
          <w:rFonts w:ascii="Times New Roman" w:eastAsia="Times New Roman" w:hAnsi="Times New Roman" w:cs="Times New Roman"/>
          <w:b/>
          <w:bCs/>
          <w:sz w:val="24"/>
          <w:szCs w:val="24"/>
        </w:rPr>
        <w:t>90</w:t>
      </w:r>
      <w:r w:rsidR="00C86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Mins (Closed book)</w:t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C7F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Marks: </w:t>
      </w:r>
      <w:r w:rsidR="00E430B6"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</w:p>
    <w:p w:rsidR="00E43D46" w:rsidRDefault="00E430B6" w:rsidP="00E430B6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94477D">
        <w:rPr>
          <w:rFonts w:ascii="Times New Roman" w:hAnsi="Times New Roman" w:cs="Times New Roman"/>
          <w:b/>
          <w:sz w:val="18"/>
          <w:szCs w:val="18"/>
        </w:rPr>
        <w:t>Note: IS 1893-2002, IS: 13920-1993</w:t>
      </w:r>
      <w:r w:rsidR="00E43D46">
        <w:rPr>
          <w:rFonts w:ascii="Times New Roman" w:hAnsi="Times New Roman" w:cs="Times New Roman"/>
          <w:b/>
          <w:sz w:val="18"/>
          <w:szCs w:val="18"/>
        </w:rPr>
        <w:t xml:space="preserve"> are allowed</w:t>
      </w:r>
    </w:p>
    <w:p w:rsidR="00E430B6" w:rsidRPr="0085516C" w:rsidRDefault="00E430B6" w:rsidP="00E430B6">
      <w:pPr>
        <w:spacing w:after="120"/>
        <w:rPr>
          <w:rFonts w:ascii="Times New Roman" w:eastAsia="Times New Roman" w:hAnsi="Times New Roman" w:cs="Times New Roman"/>
        </w:rPr>
      </w:pPr>
      <w:r w:rsidRPr="0085516C">
        <w:rPr>
          <w:rFonts w:ascii="Times New Roman" w:hAnsi="Times New Roman" w:cs="Times New Roman"/>
          <w:b/>
          <w:u w:val="single"/>
        </w:rPr>
        <w:t>I: Choose the best answers:</w:t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Pr="0085516C">
        <w:rPr>
          <w:rFonts w:ascii="Times New Roman" w:hAnsi="Times New Roman" w:cs="Times New Roman"/>
          <w:b/>
        </w:rPr>
        <w:t xml:space="preserve"> [</w:t>
      </w:r>
      <w:r w:rsidR="00386F24">
        <w:rPr>
          <w:rFonts w:ascii="Times New Roman" w:hAnsi="Times New Roman" w:cs="Times New Roman"/>
          <w:b/>
        </w:rPr>
        <w:t>10</w:t>
      </w:r>
      <w:r w:rsidRPr="0085516C">
        <w:rPr>
          <w:rFonts w:ascii="Times New Roman" w:hAnsi="Times New Roman" w:cs="Times New Roman"/>
          <w:b/>
        </w:rPr>
        <w:t xml:space="preserve"> x 1=</w:t>
      </w:r>
      <w:r w:rsidR="00386F24">
        <w:rPr>
          <w:rFonts w:ascii="Times New Roman" w:hAnsi="Times New Roman" w:cs="Times New Roman"/>
          <w:b/>
        </w:rPr>
        <w:t>10</w:t>
      </w:r>
      <w:r w:rsidRPr="0085516C">
        <w:rPr>
          <w:rFonts w:ascii="Times New Roman" w:hAnsi="Times New Roman" w:cs="Times New Roman"/>
          <w:b/>
        </w:rPr>
        <w:t>]</w:t>
      </w:r>
    </w:p>
    <w:p w:rsidR="0073087F" w:rsidRPr="0085516C" w:rsidRDefault="002C2F6D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shape function used in IS:1893-2002 for the displaced shape is </w:t>
      </w:r>
      <w:r w:rsidR="006B2C8B" w:rsidRPr="002C2F6D">
        <w:rPr>
          <w:rFonts w:ascii="Times New Roman" w:eastAsia="Times New Roman" w:hAnsi="Times New Roman" w:cs="Times New Roman"/>
          <w:position w:val="-20"/>
        </w:rPr>
        <w:object w:dxaOrig="11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25.8pt" o:ole="">
            <v:imagedata r:id="rId5" o:title=""/>
          </v:shape>
          <o:OLEObject Type="Embed" ProgID="Equation.3" ShapeID="_x0000_i1025" DrawAspect="Content" ObjectID="_1550483343" r:id="rId6"/>
        </w:object>
      </w:r>
      <w:r>
        <w:rPr>
          <w:rFonts w:ascii="Times New Roman" w:eastAsia="Times New Roman" w:hAnsi="Times New Roman" w:cs="Times New Roman"/>
        </w:rPr>
        <w:t xml:space="preserve">      </w:t>
      </w:r>
      <w:r w:rsidR="0073087F" w:rsidRPr="0085516C">
        <w:rPr>
          <w:rFonts w:ascii="Times New Roman" w:eastAsia="Times New Roman" w:hAnsi="Times New Roman" w:cs="Times New Roman"/>
        </w:rPr>
        <w:t>(True/false)</w:t>
      </w:r>
    </w:p>
    <w:p w:rsidR="0073087F" w:rsidRPr="0085516C" w:rsidRDefault="0073087F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sources responsible for damping is always </w:t>
      </w:r>
      <w:r w:rsidR="00766698"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</w:rPr>
        <w:t>certain</w:t>
      </w:r>
      <w:r w:rsidRPr="0085516C">
        <w:rPr>
          <w:rFonts w:ascii="Times New Roman" w:eastAsia="Times New Roman" w:hAnsi="Times New Roman" w:cs="Times New Roman"/>
        </w:rPr>
        <w:t xml:space="preserve"> (True/False)</w:t>
      </w:r>
    </w:p>
    <w:p w:rsidR="0073087F" w:rsidRPr="0085516C" w:rsidRDefault="006B2C8B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structures are considered to be rigid if the frequency is less than 30 Hz</w:t>
      </w:r>
      <w:r w:rsidR="0073087F" w:rsidRPr="0085516C">
        <w:rPr>
          <w:rFonts w:ascii="Times New Roman" w:eastAsia="Times New Roman" w:hAnsi="Times New Roman" w:cs="Times New Roman"/>
        </w:rPr>
        <w:t xml:space="preserve"> (True/False)</w:t>
      </w:r>
    </w:p>
    <w:p w:rsidR="0073087F" w:rsidRPr="0085516C" w:rsidRDefault="0073087F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Stiffer structures </w:t>
      </w:r>
      <w:r w:rsidR="00724464">
        <w:rPr>
          <w:rFonts w:ascii="Times New Roman" w:eastAsia="Times New Roman" w:hAnsi="Times New Roman" w:cs="Times New Roman"/>
        </w:rPr>
        <w:t>are always very good from earthquake point of view</w:t>
      </w:r>
      <w:r w:rsidRPr="0085516C">
        <w:rPr>
          <w:rFonts w:ascii="Times New Roman" w:eastAsia="Times New Roman" w:hAnsi="Times New Roman" w:cs="Times New Roman"/>
        </w:rPr>
        <w:t xml:space="preserve"> (True/False)</w:t>
      </w:r>
    </w:p>
    <w:p w:rsidR="0073087F" w:rsidRPr="0085516C" w:rsidRDefault="008E286E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spectrum cannot be generated for a particular earthquake</w:t>
      </w:r>
      <w:r w:rsidR="0073087F" w:rsidRPr="0085516C">
        <w:rPr>
          <w:rFonts w:ascii="Times New Roman" w:eastAsia="Times New Roman" w:hAnsi="Times New Roman" w:cs="Times New Roman"/>
        </w:rPr>
        <w:t xml:space="preserve"> (True/False)</w:t>
      </w:r>
    </w:p>
    <w:p w:rsidR="0073087F" w:rsidRDefault="0073087F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Variational approaches are mostly used for </w:t>
      </w:r>
      <w:r w:rsidR="00766698">
        <w:rPr>
          <w:rFonts w:ascii="Times New Roman" w:eastAsia="Times New Roman" w:hAnsi="Times New Roman" w:cs="Times New Roman"/>
        </w:rPr>
        <w:t>complex</w:t>
      </w:r>
      <w:r>
        <w:rPr>
          <w:rFonts w:ascii="Times New Roman" w:eastAsia="Times New Roman" w:hAnsi="Times New Roman" w:cs="Times New Roman"/>
        </w:rPr>
        <w:t xml:space="preserve"> systems to govern the equation of motion</w:t>
      </w:r>
      <w:r w:rsidRPr="0085516C">
        <w:rPr>
          <w:rFonts w:ascii="Times New Roman" w:eastAsia="Times New Roman" w:hAnsi="Times New Roman" w:cs="Times New Roman"/>
        </w:rPr>
        <w:t xml:space="preserve"> (True/False)</w:t>
      </w:r>
    </w:p>
    <w:p w:rsidR="005A7180" w:rsidRDefault="00136443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Tall buildings of 150 m height can</w:t>
      </w:r>
      <w:r w:rsidR="00766698"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</w:rPr>
        <w:t xml:space="preserve"> also be analyzed using ESMA as per IS:1893 -2002 (True/False)</w:t>
      </w:r>
    </w:p>
    <w:p w:rsidR="00136443" w:rsidRDefault="005A1083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100% +30% rule is generally applicable for orthogonal lateral load resisting system (True/False)</w:t>
      </w:r>
    </w:p>
    <w:p w:rsidR="00DE62C2" w:rsidRDefault="00DE62C2" w:rsidP="0073087F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Response spectra used for design are generally very scattered with sharp spikes and valleys (True/False)</w:t>
      </w:r>
    </w:p>
    <w:p w:rsidR="002966D2" w:rsidRDefault="00757968" w:rsidP="00221343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 difference method </w:t>
      </w:r>
      <w:r w:rsidR="00A84004">
        <w:rPr>
          <w:rFonts w:ascii="Times New Roman" w:eastAsia="Times New Roman" w:hAnsi="Times New Roman" w:cs="Times New Roman"/>
        </w:rPr>
        <w:t xml:space="preserve">is a conditionally stable </w:t>
      </w:r>
      <w:r w:rsidR="001A0340">
        <w:rPr>
          <w:rFonts w:ascii="Times New Roman" w:eastAsia="Times New Roman" w:hAnsi="Times New Roman" w:cs="Times New Roman"/>
        </w:rPr>
        <w:t>implicit</w:t>
      </w:r>
      <w:r w:rsidR="00A84004">
        <w:rPr>
          <w:rFonts w:ascii="Times New Roman" w:eastAsia="Times New Roman" w:hAnsi="Times New Roman" w:cs="Times New Roman"/>
        </w:rPr>
        <w:t xml:space="preserve"> method of direct time integration (True/False)</w:t>
      </w:r>
    </w:p>
    <w:p w:rsidR="00E430B6" w:rsidRPr="0085516C" w:rsidRDefault="00E430B6" w:rsidP="00E430B6">
      <w:pPr>
        <w:rPr>
          <w:rFonts w:ascii="Times New Roman" w:eastAsia="Times New Roman" w:hAnsi="Times New Roman" w:cs="Times New Roman"/>
        </w:rPr>
      </w:pPr>
      <w:r w:rsidRPr="0085516C">
        <w:rPr>
          <w:rFonts w:ascii="Times New Roman" w:hAnsi="Times New Roman" w:cs="Times New Roman"/>
          <w:b/>
          <w:u w:val="single"/>
        </w:rPr>
        <w:t>II: Short answers</w:t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</w:t>
      </w:r>
      <w:r w:rsidRPr="0085516C">
        <w:rPr>
          <w:rFonts w:ascii="Times New Roman" w:hAnsi="Times New Roman" w:cs="Times New Roman"/>
          <w:b/>
        </w:rPr>
        <w:t xml:space="preserve">  [</w:t>
      </w:r>
      <w:r w:rsidR="00037510">
        <w:rPr>
          <w:rFonts w:ascii="Times New Roman" w:hAnsi="Times New Roman" w:cs="Times New Roman"/>
          <w:b/>
        </w:rPr>
        <w:t>5</w:t>
      </w:r>
      <w:r w:rsidRPr="0085516C">
        <w:rPr>
          <w:rFonts w:ascii="Times New Roman" w:hAnsi="Times New Roman" w:cs="Times New Roman"/>
          <w:b/>
        </w:rPr>
        <w:t xml:space="preserve"> x </w:t>
      </w:r>
      <w:r w:rsidR="00037510">
        <w:rPr>
          <w:rFonts w:ascii="Times New Roman" w:hAnsi="Times New Roman" w:cs="Times New Roman"/>
          <w:b/>
        </w:rPr>
        <w:t>3</w:t>
      </w:r>
      <w:r w:rsidRPr="0085516C">
        <w:rPr>
          <w:rFonts w:ascii="Times New Roman" w:hAnsi="Times New Roman" w:cs="Times New Roman"/>
          <w:b/>
        </w:rPr>
        <w:t xml:space="preserve"> = </w:t>
      </w:r>
      <w:r w:rsidR="00037510">
        <w:rPr>
          <w:rFonts w:ascii="Times New Roman" w:hAnsi="Times New Roman" w:cs="Times New Roman"/>
          <w:b/>
        </w:rPr>
        <w:t>15</w:t>
      </w:r>
      <w:r w:rsidRPr="0085516C">
        <w:rPr>
          <w:rFonts w:ascii="Times New Roman" w:hAnsi="Times New Roman" w:cs="Times New Roman"/>
          <w:b/>
        </w:rPr>
        <w:t>]</w:t>
      </w:r>
    </w:p>
    <w:p w:rsidR="00037510" w:rsidRPr="007469BA" w:rsidRDefault="00AE1685" w:rsidP="007469BA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relation between the magnitude and the energy released during the earthquake?</w:t>
      </w:r>
      <w:r w:rsidR="007469BA">
        <w:rPr>
          <w:rFonts w:ascii="Times New Roman" w:eastAsia="Times New Roman" w:hAnsi="Times New Roman" w:cs="Times New Roman"/>
        </w:rPr>
        <w:t xml:space="preserve"> </w:t>
      </w:r>
      <w:r w:rsidR="000F3359" w:rsidRPr="007469BA">
        <w:rPr>
          <w:rFonts w:ascii="Times New Roman" w:eastAsia="Times New Roman" w:hAnsi="Times New Roman" w:cs="Times New Roman"/>
        </w:rPr>
        <w:t>What are deep focus earthquakes?</w:t>
      </w:r>
      <w:r w:rsidR="00037510" w:rsidRPr="007469BA">
        <w:rPr>
          <w:rFonts w:ascii="Times New Roman" w:eastAsia="Times New Roman" w:hAnsi="Times New Roman" w:cs="Times New Roman"/>
        </w:rPr>
        <w:t xml:space="preserve"> </w:t>
      </w:r>
    </w:p>
    <w:p w:rsidR="00486FF9" w:rsidRDefault="00CC7818" w:rsidP="00FE203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486FF9">
        <w:rPr>
          <w:rFonts w:ascii="Times New Roman" w:eastAsia="Times New Roman" w:hAnsi="Times New Roman" w:cs="Times New Roman"/>
        </w:rPr>
        <w:t>What are iso-seismals?</w:t>
      </w:r>
      <w:r w:rsidR="00037510" w:rsidRPr="00486FF9">
        <w:rPr>
          <w:rFonts w:ascii="Times New Roman" w:eastAsia="Times New Roman" w:hAnsi="Times New Roman" w:cs="Times New Roman"/>
        </w:rPr>
        <w:t xml:space="preserve"> </w:t>
      </w:r>
    </w:p>
    <w:p w:rsidR="0073087F" w:rsidRPr="00486FF9" w:rsidRDefault="005E0734" w:rsidP="00FE203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</w:rPr>
      </w:pPr>
      <w:r w:rsidRPr="00486FF9">
        <w:rPr>
          <w:rFonts w:ascii="Times New Roman" w:eastAsia="Times New Roman" w:hAnsi="Times New Roman" w:cs="Times New Roman"/>
        </w:rPr>
        <w:t xml:space="preserve">Name </w:t>
      </w:r>
      <w:r w:rsidR="00924769" w:rsidRPr="00486FF9">
        <w:rPr>
          <w:rFonts w:ascii="Times New Roman" w:eastAsia="Times New Roman" w:hAnsi="Times New Roman" w:cs="Times New Roman"/>
        </w:rPr>
        <w:t>seven major tectonic plates. Which is the largest of all plates?</w:t>
      </w:r>
    </w:p>
    <w:p w:rsidR="0073087F" w:rsidRDefault="00B66FA0" w:rsidP="00FE2030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the free body diagram of the SDOF viscously damped oscillator</w:t>
      </w:r>
      <w:r w:rsidR="00C25A87">
        <w:rPr>
          <w:rFonts w:ascii="Times New Roman" w:eastAsia="Times New Roman" w:hAnsi="Times New Roman" w:cs="Times New Roman"/>
        </w:rPr>
        <w:t xml:space="preserve"> and write equation of dynamic equilibrium. </w:t>
      </w:r>
    </w:p>
    <w:p w:rsidR="006B1D85" w:rsidRPr="0061096E" w:rsidRDefault="00FE2030" w:rsidP="0061096E">
      <w:pPr>
        <w:pStyle w:val="ListParagraph"/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it justifiable</w:t>
      </w:r>
      <w:r w:rsidR="00221343">
        <w:rPr>
          <w:rFonts w:ascii="Times New Roman" w:eastAsia="Times New Roman" w:hAnsi="Times New Roman" w:cs="Times New Roman"/>
        </w:rPr>
        <w:t xml:space="preserve"> to use the higher value of "Response reduction factor" in the determination of horizontal seismic coefficient? </w:t>
      </w:r>
    </w:p>
    <w:p w:rsidR="00AF13E4" w:rsidRDefault="00E430B6" w:rsidP="00E430B6">
      <w:pPr>
        <w:rPr>
          <w:rFonts w:ascii="Times New Roman" w:hAnsi="Times New Roman" w:cs="Times New Roman"/>
          <w:b/>
        </w:rPr>
      </w:pPr>
      <w:r w:rsidRPr="0085516C">
        <w:rPr>
          <w:rFonts w:ascii="Times New Roman" w:hAnsi="Times New Roman" w:cs="Times New Roman"/>
          <w:b/>
          <w:u w:val="single"/>
        </w:rPr>
        <w:t xml:space="preserve">III: Long answers: </w:t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</w:r>
      <w:r w:rsidRPr="0085516C">
        <w:rPr>
          <w:rFonts w:ascii="Times New Roman" w:hAnsi="Times New Roman" w:cs="Times New Roman"/>
          <w:b/>
        </w:rPr>
        <w:tab/>
        <w:t xml:space="preserve">     [</w:t>
      </w:r>
      <w:r>
        <w:rPr>
          <w:rFonts w:ascii="Times New Roman" w:hAnsi="Times New Roman" w:cs="Times New Roman"/>
          <w:b/>
        </w:rPr>
        <w:t>4</w:t>
      </w:r>
      <w:r w:rsidR="0079024B">
        <w:rPr>
          <w:rFonts w:ascii="Times New Roman" w:hAnsi="Times New Roman" w:cs="Times New Roman"/>
          <w:b/>
        </w:rPr>
        <w:t>5</w:t>
      </w:r>
      <w:r w:rsidRPr="0085516C">
        <w:rPr>
          <w:rFonts w:ascii="Times New Roman" w:hAnsi="Times New Roman" w:cs="Times New Roman"/>
          <w:b/>
        </w:rPr>
        <w:t xml:space="preserve"> marks]</w:t>
      </w: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 typical floor plan of an intermediate storey of a seven storeyed industrial building is shown in Fig.  Floor masses acting on various columns are also shown in the figure. All columns have 500 mm x 500 mm size and cast in M3</w:t>
      </w:r>
      <w:r w:rsidR="00BB1AC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grade concrete. The floor is subjected to seismic load of 500 kN in principal directions. The floor height is 3.5 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[</w:t>
      </w:r>
      <w:r w:rsidR="000833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]</w:t>
      </w:r>
    </w:p>
    <w:p w:rsidR="00EF2883" w:rsidRDefault="00EF2883" w:rsidP="00EF2883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lateral stiffnesses of the frames are as follows:</w:t>
      </w:r>
    </w:p>
    <w:tbl>
      <w:tblPr>
        <w:tblStyle w:val="TableGrid"/>
        <w:tblW w:w="0" w:type="auto"/>
        <w:tblInd w:w="2181" w:type="dxa"/>
        <w:tblLook w:val="04A0"/>
      </w:tblPr>
      <w:tblGrid>
        <w:gridCol w:w="1080"/>
        <w:gridCol w:w="630"/>
        <w:gridCol w:w="810"/>
        <w:gridCol w:w="900"/>
        <w:gridCol w:w="630"/>
      </w:tblGrid>
      <w:tr w:rsidR="00EF2883" w:rsidTr="00EF1A66">
        <w:tc>
          <w:tcPr>
            <w:tcW w:w="108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Frame</w:t>
            </w:r>
          </w:p>
        </w:tc>
        <w:tc>
          <w:tcPr>
            <w:tcW w:w="63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1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A,B,C</w:t>
            </w:r>
          </w:p>
        </w:tc>
        <w:tc>
          <w:tcPr>
            <w:tcW w:w="63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D,E</w:t>
            </w:r>
          </w:p>
        </w:tc>
      </w:tr>
      <w:tr w:rsidR="00EF2883" w:rsidTr="00EF1A66">
        <w:tc>
          <w:tcPr>
            <w:tcW w:w="108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 MN/m</w:t>
            </w:r>
          </w:p>
        </w:tc>
        <w:tc>
          <w:tcPr>
            <w:tcW w:w="63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0" w:type="dxa"/>
          </w:tcPr>
          <w:p w:rsidR="00EF2883" w:rsidRDefault="00EF2883" w:rsidP="00EF1A66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EF2883" w:rsidRDefault="00EF2883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group id="_x0000_s1132" style="position:absolute;left:0;text-align:left;margin-left:58.05pt;margin-top:14.8pt;width:313.85pt;height:135.95pt;z-index:251660288" coordorigin="1193,7028" coordsize="6277,27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1535;top:8961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 t</w:t>
                    </w:r>
                  </w:p>
                </w:txbxContent>
              </v:textbox>
            </v:shape>
            <v:shape id="_x0000_s1134" type="#_x0000_t202" style="position:absolute;left:1508;top:7290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 t</w:t>
                    </w:r>
                  </w:p>
                </w:txbxContent>
              </v:textbox>
            </v:shape>
            <v:shape id="_x0000_s1135" type="#_x0000_t202" style="position:absolute;left:1551;top:7914;width:418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6" type="#_x0000_t32" style="position:absolute;left:1881;top:9167;width:5158;height:0" o:connectortype="straight">
              <v:stroke endarrow="block"/>
            </v:shape>
            <v:shape id="_x0000_s1137" type="#_x0000_t32" style="position:absolute;left:1881;top:7028;width:0;height:2139;flip:y" o:connectortype="straight">
              <v:stroke endarrow="block"/>
            </v:shape>
            <v:shape id="_x0000_s1138" type="#_x0000_t32" style="position:absolute;left:1881;top:7318;width:4610;height:0" o:connectortype="straight"/>
            <v:shape id="_x0000_s1139" type="#_x0000_t32" style="position:absolute;left:6491;top:7318;width:0;height:1849" o:connectortype="straight"/>
            <v:shape id="_x0000_s1140" type="#_x0000_t32" style="position:absolute;left:2977;top:7318;width:0;height:1849" o:connectortype="straight"/>
            <v:shape id="_x0000_s1141" type="#_x0000_t32" style="position:absolute;left:4116;top:7318;width:0;height:1849" o:connectortype="straight"/>
            <v:shape id="_x0000_s1142" type="#_x0000_t32" style="position:absolute;left:5255;top:7318;width:0;height:1849" o:connectortype="straight"/>
            <v:shape id="_x0000_s1143" type="#_x0000_t32" style="position:absolute;left:1881;top:8169;width:4610;height:0" o:connectortype="straight"/>
            <v:shape id="_x0000_s1144" type="#_x0000_t202" style="position:absolute;left:1797;top:9186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 w:rsidRPr="00777600">
                      <w:rPr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_x0000_s1145" type="#_x0000_t202" style="position:absolute;left:2927;top:9210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 w:rsidRPr="00777600">
                      <w:rPr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146" type="#_x0000_t202" style="position:absolute;left:4047;top:9210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_x0000_s1147" type="#_x0000_t202" style="position:absolute;left:5179;top:9210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_x0000_s1148" type="#_x0000_t202" style="position:absolute;left:6408;top:9210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  <v:shape id="_x0000_s1149" type="#_x0000_t202" style="position:absolute;left:1253;top:9082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shape id="_x0000_s1150" type="#_x0000_t202" style="position:absolute;left:1193;top:8017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51" type="#_x0000_t202" style="position:absolute;left:1193;top:7170;width:194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  <v:shape id="_x0000_s1152" type="#_x0000_t32" style="position:absolute;left:1881;top:9747;width:1240;height:0" o:connectortype="straight">
              <v:stroke startarrow="block" endarrow="block"/>
            </v:shape>
            <v:shape id="_x0000_s1153" type="#_x0000_t202" style="position:absolute;left:2264;top:9438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 m</w:t>
                    </w:r>
                  </w:p>
                </w:txbxContent>
              </v:textbox>
            </v:shape>
            <v:shape id="_x0000_s1154" type="#_x0000_t202" style="position:absolute;left:3373;top:9443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 m</w:t>
                    </w:r>
                  </w:p>
                </w:txbxContent>
              </v:textbox>
            </v:shape>
            <v:shape id="_x0000_s1155" type="#_x0000_t32" style="position:absolute;left:3121;top:9747;width:1049;height:0" o:connectortype="straight">
              <v:stroke startarrow="block" endarrow="block"/>
            </v:shape>
            <v:shape id="_x0000_s1156" type="#_x0000_t32" style="position:absolute;left:4170;top:9747;width:1085;height:0" o:connectortype="straight">
              <v:stroke startarrow="block" endarrow="block"/>
            </v:shape>
            <v:shape id="_x0000_s1157" type="#_x0000_t202" style="position:absolute;left:4469;top:9438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 m</w:t>
                    </w:r>
                  </w:p>
                </w:txbxContent>
              </v:textbox>
            </v:shape>
            <v:shape id="_x0000_s1158" type="#_x0000_t32" style="position:absolute;left:5255;top:9747;width:1347;height:0" o:connectortype="straight">
              <v:stroke startarrow="block" endarrow="block"/>
            </v:shape>
            <v:shape id="_x0000_s1159" type="#_x0000_t202" style="position:absolute;left:5751;top:9438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 m</w:t>
                    </w:r>
                  </w:p>
                </w:txbxContent>
              </v:textbox>
            </v:shape>
            <v:shape id="_x0000_s1160" type="#_x0000_t32" style="position:absolute;left:7221;top:8169;width:1;height:1041" o:connectortype="straight">
              <v:stroke startarrow="block" endarrow="block"/>
            </v:shape>
            <v:shape id="_x0000_s1161" type="#_x0000_t32" style="position:absolute;left:7220;top:7318;width:0;height:851" o:connectortype="straight">
              <v:stroke startarrow="block" endarrow="block"/>
            </v:shape>
            <v:shape id="_x0000_s1162" type="#_x0000_t202" style="position:absolute;left:7039;top:8490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 m</w:t>
                    </w:r>
                  </w:p>
                </w:txbxContent>
              </v:textbox>
            </v:shape>
            <v:shape id="_x0000_s1163" type="#_x0000_t202" style="position:absolute;left:7039;top:7580;width:431;height:290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 m</w:t>
                    </w:r>
                  </w:p>
                </w:txbxContent>
              </v:textbox>
            </v:shape>
            <v:shape id="_x0000_s1164" type="#_x0000_t202" style="position:absolute;left:2999;top:7897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40 t</w:t>
                    </w:r>
                  </w:p>
                </w:txbxContent>
              </v:textbox>
            </v:shape>
            <v:shape id="_x0000_s1165" type="#_x0000_t202" style="position:absolute;left:4138;top:7908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40 t</w:t>
                    </w:r>
                  </w:p>
                </w:txbxContent>
              </v:textbox>
            </v:shape>
            <v:shape id="_x0000_s1166" type="#_x0000_t202" style="position:absolute;left:5300;top:7908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40 t</w:t>
                    </w:r>
                  </w:p>
                </w:txbxContent>
              </v:textbox>
            </v:shape>
            <v:shape id="_x0000_s1167" type="#_x0000_t202" style="position:absolute;left:6507;top:7914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68" type="#_x0000_t202" style="position:absolute;left:6507;top:7320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 t</w:t>
                    </w:r>
                  </w:p>
                </w:txbxContent>
              </v:textbox>
            </v:shape>
            <v:shape id="_x0000_s1169" type="#_x0000_t202" style="position:absolute;left:5287;top:7345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0" type="#_x0000_t202" style="position:absolute;left:4170;top:7379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1" type="#_x0000_t202" style="position:absolute;left:3010;top:7379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2" type="#_x0000_t202" style="position:absolute;left:3010;top:8876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3" type="#_x0000_t202" style="position:absolute;left:4138;top:8876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4" type="#_x0000_t202" style="position:absolute;left:5300;top:8876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t</w:t>
                    </w:r>
                  </w:p>
                </w:txbxContent>
              </v:textbox>
            </v:shape>
            <v:shape id="_x0000_s1175" type="#_x0000_t202" style="position:absolute;left:6507;top:8910;width:418;height:206;v-text-anchor:middle" strokecolor="white [3212]">
              <v:textbox inset="0,0,0,0">
                <w:txbxContent>
                  <w:p w:rsidR="002708A7" w:rsidRPr="00777600" w:rsidRDefault="002708A7" w:rsidP="002708A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10 t</w:t>
                    </w:r>
                  </w:p>
                </w:txbxContent>
              </v:textbox>
            </v:shape>
          </v:group>
        </w:pict>
      </w: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EF2883" w:rsidRDefault="00EF2883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EF2883" w:rsidRDefault="00EF2883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</w:t>
      </w: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Centre of mass and centre of rigidity</w:t>
      </w: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Accidental eccentricities and the torsion induced in the floor</w:t>
      </w:r>
    </w:p>
    <w:p w:rsidR="002708A7" w:rsidRDefault="002708A7" w:rsidP="002708A7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22309">
        <w:rPr>
          <w:rFonts w:ascii="Times New Roman" w:hAnsi="Times New Roman" w:cs="Times New Roman"/>
        </w:rPr>
        <w:t>Design b</w:t>
      </w:r>
      <w:r w:rsidR="00C8457E">
        <w:rPr>
          <w:rFonts w:ascii="Times New Roman" w:hAnsi="Times New Roman" w:cs="Times New Roman"/>
        </w:rPr>
        <w:t xml:space="preserve">ase shear incorporating the torsion effects. </w:t>
      </w:r>
    </w:p>
    <w:p w:rsidR="000D213A" w:rsidRDefault="00E92AC7" w:rsidP="000D2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D213A">
        <w:rPr>
          <w:rFonts w:ascii="Times New Roman" w:hAnsi="Times New Roman" w:cs="Times New Roman"/>
        </w:rPr>
        <w:t xml:space="preserve">The following are the different mode shapes obtained from the computer analysis for a typical four-storeyed hospital building situated in zone V. The </w:t>
      </w:r>
      <w:r w:rsidR="005514A9">
        <w:rPr>
          <w:rFonts w:ascii="Times New Roman" w:hAnsi="Times New Roman" w:cs="Times New Roman"/>
        </w:rPr>
        <w:t>soil has been found to be very safe</w:t>
      </w:r>
      <w:r w:rsidR="000D213A">
        <w:rPr>
          <w:rFonts w:ascii="Times New Roman" w:hAnsi="Times New Roman" w:cs="Times New Roman"/>
        </w:rPr>
        <w:t xml:space="preserve">. The time-periods obtained are 4s, 2s, 1s, </w:t>
      </w:r>
      <w:r w:rsidR="00AC6B5B">
        <w:rPr>
          <w:rFonts w:ascii="Times New Roman" w:hAnsi="Times New Roman" w:cs="Times New Roman"/>
        </w:rPr>
        <w:t>and 0.5s</w:t>
      </w:r>
      <w:r w:rsidR="000D213A">
        <w:rPr>
          <w:rFonts w:ascii="Times New Roman" w:hAnsi="Times New Roman" w:cs="Times New Roman"/>
        </w:rPr>
        <w:t>. It has been found out experimentally that damping is only of the ord</w:t>
      </w:r>
      <w:r w:rsidR="00AC6B5B">
        <w:rPr>
          <w:rFonts w:ascii="Times New Roman" w:hAnsi="Times New Roman" w:cs="Times New Roman"/>
        </w:rPr>
        <w:t xml:space="preserve">er of </w:t>
      </w:r>
      <w:r w:rsidR="00D328F4">
        <w:rPr>
          <w:rFonts w:ascii="Times New Roman" w:hAnsi="Times New Roman" w:cs="Times New Roman"/>
        </w:rPr>
        <w:t>3</w:t>
      </w:r>
      <w:r w:rsidR="00AC6B5B">
        <w:rPr>
          <w:rFonts w:ascii="Times New Roman" w:hAnsi="Times New Roman" w:cs="Times New Roman"/>
        </w:rPr>
        <w:t xml:space="preserve">% of critical damping. </w:t>
      </w:r>
      <w:r w:rsidR="00AC6B5B">
        <w:rPr>
          <w:rFonts w:ascii="Times New Roman" w:hAnsi="Times New Roman" w:cs="Times New Roman"/>
        </w:rPr>
        <w:tab/>
        <w:t xml:space="preserve">     </w:t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</w:r>
      <w:r w:rsidR="006C7E4B">
        <w:rPr>
          <w:rFonts w:ascii="Times New Roman" w:hAnsi="Times New Roman" w:cs="Times New Roman"/>
        </w:rPr>
        <w:tab/>
        <w:t xml:space="preserve">     </w:t>
      </w:r>
      <w:r w:rsidR="00AC6B5B">
        <w:rPr>
          <w:rFonts w:ascii="Times New Roman" w:hAnsi="Times New Roman" w:cs="Times New Roman"/>
        </w:rPr>
        <w:t xml:space="preserve"> </w:t>
      </w:r>
      <w:r w:rsidR="000D213A">
        <w:rPr>
          <w:rFonts w:ascii="Times New Roman" w:hAnsi="Times New Roman" w:cs="Times New Roman"/>
        </w:rPr>
        <w:t>[1</w:t>
      </w:r>
      <w:r w:rsidR="005F1126">
        <w:rPr>
          <w:rFonts w:ascii="Times New Roman" w:hAnsi="Times New Roman" w:cs="Times New Roman"/>
        </w:rPr>
        <w:t>5</w:t>
      </w:r>
      <w:r w:rsidR="000D213A">
        <w:rPr>
          <w:rFonts w:ascii="Times New Roman" w:hAnsi="Times New Roman" w:cs="Times New Roman"/>
        </w:rPr>
        <w:t>]</w:t>
      </w:r>
    </w:p>
    <w:p w:rsidR="000D213A" w:rsidRDefault="000D213A" w:rsidP="000D2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3972" w:rsidRPr="006C7E4B">
        <w:rPr>
          <w:rFonts w:ascii="Times New Roman" w:hAnsi="Times New Roman" w:cs="Times New Roman"/>
          <w:position w:val="-56"/>
        </w:rPr>
        <w:object w:dxaOrig="1180" w:dyaOrig="1219">
          <v:shape id="_x0000_i1030" type="#_x0000_t75" style="width:58.55pt;height:60.7pt" o:ole="">
            <v:imagedata r:id="rId7" o:title=""/>
          </v:shape>
          <o:OLEObject Type="Embed" ProgID="Equation.3" ShapeID="_x0000_i1030" DrawAspect="Content" ObjectID="_1550483344" r:id="rId8"/>
        </w:object>
      </w:r>
      <w:r w:rsidR="006C7E4B" w:rsidRPr="006C7E4B">
        <w:rPr>
          <w:rFonts w:ascii="Times New Roman" w:hAnsi="Times New Roman" w:cs="Times New Roman"/>
          <w:position w:val="-56"/>
        </w:rPr>
        <w:object w:dxaOrig="1359" w:dyaOrig="1219">
          <v:shape id="_x0000_i1027" type="#_x0000_t75" style="width:68.25pt;height:60.7pt" o:ole="">
            <v:imagedata r:id="rId9" o:title=""/>
          </v:shape>
          <o:OLEObject Type="Embed" ProgID="Equation.3" ShapeID="_x0000_i1027" DrawAspect="Content" ObjectID="_1550483345" r:id="rId10"/>
        </w:object>
      </w:r>
      <w:r w:rsidR="006C7E4B" w:rsidRPr="006C7E4B">
        <w:rPr>
          <w:rFonts w:ascii="Times New Roman" w:hAnsi="Times New Roman" w:cs="Times New Roman"/>
          <w:position w:val="-56"/>
        </w:rPr>
        <w:object w:dxaOrig="1340" w:dyaOrig="1219">
          <v:shape id="_x0000_i1028" type="#_x0000_t75" style="width:67.15pt;height:60.7pt" o:ole="">
            <v:imagedata r:id="rId11" o:title=""/>
          </v:shape>
          <o:OLEObject Type="Embed" ProgID="Equation.3" ShapeID="_x0000_i1028" DrawAspect="Content" ObjectID="_1550483346" r:id="rId12"/>
        </w:object>
      </w:r>
      <w:r w:rsidR="006C7E4B" w:rsidRPr="006C7E4B">
        <w:rPr>
          <w:rFonts w:ascii="Times New Roman" w:hAnsi="Times New Roman" w:cs="Times New Roman"/>
          <w:position w:val="-56"/>
        </w:rPr>
        <w:object w:dxaOrig="1359" w:dyaOrig="1219">
          <v:shape id="_x0000_i1029" type="#_x0000_t75" style="width:68.25pt;height:60.7pt" o:ole="">
            <v:imagedata r:id="rId13" o:title=""/>
          </v:shape>
          <o:OLEObject Type="Embed" ProgID="Equation.3" ShapeID="_x0000_i1029" DrawAspect="Content" ObjectID="_1550483347" r:id="rId14"/>
        </w:object>
      </w:r>
    </w:p>
    <w:p w:rsidR="000D213A" w:rsidRDefault="000D213A" w:rsidP="000D2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mass matrix of the system is given below:</w:t>
      </w:r>
    </w:p>
    <w:p w:rsidR="000D213A" w:rsidRDefault="008862CA" w:rsidP="000D213A">
      <w:pPr>
        <w:rPr>
          <w:rFonts w:ascii="Times New Roman" w:hAnsi="Times New Roman" w:cs="Times New Roman"/>
        </w:rPr>
      </w:pPr>
      <w:r w:rsidRPr="000523C0">
        <w:rPr>
          <w:rFonts w:ascii="Times New Roman" w:hAnsi="Times New Roman" w:cs="Times New Roman"/>
          <w:position w:val="-56"/>
        </w:rPr>
        <w:object w:dxaOrig="1860" w:dyaOrig="1219">
          <v:shape id="_x0000_i1026" type="#_x0000_t75" style="width:92.95pt;height:60.7pt" o:ole="">
            <v:imagedata r:id="rId15" o:title=""/>
          </v:shape>
          <o:OLEObject Type="Embed" ProgID="Equation.3" ShapeID="_x0000_i1026" DrawAspect="Content" ObjectID="_1550483348" r:id="rId16"/>
        </w:object>
      </w:r>
    </w:p>
    <w:p w:rsidR="0022540B" w:rsidRDefault="00563972" w:rsidP="00F330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modal participation factor, modal mass, modal contributions for all the possible modes.</w:t>
      </w:r>
      <w:r w:rsidR="00F33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determine the lateral load at all levels corresponding to fundamental mode.  </w:t>
      </w:r>
    </w:p>
    <w:p w:rsidR="00987D8C" w:rsidRDefault="00CD58EA" w:rsidP="009223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2540B">
        <w:rPr>
          <w:rFonts w:ascii="Times New Roman" w:eastAsia="Times New Roman" w:hAnsi="Times New Roman" w:cs="Times New Roman"/>
        </w:rPr>
        <w:t>Name few code provisions mentioned in IS: 1893-2002 deserve revision according to your opinion. Justify your answers</w:t>
      </w:r>
      <w:r w:rsidR="004F4F20">
        <w:rPr>
          <w:rFonts w:ascii="Times New Roman" w:eastAsia="Times New Roman" w:hAnsi="Times New Roman" w:cs="Times New Roman"/>
        </w:rPr>
        <w:t xml:space="preserve"> with explanation</w:t>
      </w:r>
      <w:r w:rsidR="0022540B">
        <w:rPr>
          <w:rFonts w:ascii="Times New Roman" w:eastAsia="Times New Roman" w:hAnsi="Times New Roman" w:cs="Times New Roman"/>
        </w:rPr>
        <w:t xml:space="preserve">. </w:t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</w:r>
      <w:r w:rsidR="004855EB">
        <w:rPr>
          <w:rFonts w:ascii="Times New Roman" w:eastAsia="Times New Roman" w:hAnsi="Times New Roman" w:cs="Times New Roman"/>
        </w:rPr>
        <w:tab/>
        <w:t xml:space="preserve">      [10]</w:t>
      </w:r>
    </w:p>
    <w:p w:rsidR="00E430B6" w:rsidRPr="00987D8C" w:rsidRDefault="00987D8C" w:rsidP="00987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</w:t>
      </w:r>
    </w:p>
    <w:sectPr w:rsidR="00E430B6" w:rsidRPr="00987D8C" w:rsidSect="00EC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F53"/>
    <w:multiLevelType w:val="hybridMultilevel"/>
    <w:tmpl w:val="0A84CE0C"/>
    <w:lvl w:ilvl="0" w:tplc="82380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65A"/>
    <w:multiLevelType w:val="hybridMultilevel"/>
    <w:tmpl w:val="29A4F6E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D66D63"/>
    <w:multiLevelType w:val="hybridMultilevel"/>
    <w:tmpl w:val="92BA79D4"/>
    <w:lvl w:ilvl="0" w:tplc="1408D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03CA"/>
    <w:multiLevelType w:val="hybridMultilevel"/>
    <w:tmpl w:val="045A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C60B4"/>
    <w:multiLevelType w:val="hybridMultilevel"/>
    <w:tmpl w:val="3A2887A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5E30125"/>
    <w:multiLevelType w:val="hybridMultilevel"/>
    <w:tmpl w:val="260E6B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B9214F"/>
    <w:multiLevelType w:val="hybridMultilevel"/>
    <w:tmpl w:val="27184F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D2F3BC4"/>
    <w:multiLevelType w:val="hybridMultilevel"/>
    <w:tmpl w:val="10F4CD3C"/>
    <w:lvl w:ilvl="0" w:tplc="A216CD0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C428A"/>
    <w:multiLevelType w:val="hybridMultilevel"/>
    <w:tmpl w:val="F92E103E"/>
    <w:lvl w:ilvl="0" w:tplc="7E3C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55206"/>
    <w:multiLevelType w:val="hybridMultilevel"/>
    <w:tmpl w:val="045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5D42"/>
    <w:multiLevelType w:val="hybridMultilevel"/>
    <w:tmpl w:val="045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F059F"/>
    <w:multiLevelType w:val="hybridMultilevel"/>
    <w:tmpl w:val="045A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36DF9"/>
    <w:rsid w:val="00006748"/>
    <w:rsid w:val="0000734E"/>
    <w:rsid w:val="00007BC0"/>
    <w:rsid w:val="00010AD9"/>
    <w:rsid w:val="00010FA8"/>
    <w:rsid w:val="00013444"/>
    <w:rsid w:val="00014663"/>
    <w:rsid w:val="00014BBC"/>
    <w:rsid w:val="00027207"/>
    <w:rsid w:val="000275C3"/>
    <w:rsid w:val="00027FEF"/>
    <w:rsid w:val="00030FE0"/>
    <w:rsid w:val="00031571"/>
    <w:rsid w:val="00036616"/>
    <w:rsid w:val="000374D7"/>
    <w:rsid w:val="00037510"/>
    <w:rsid w:val="00042D90"/>
    <w:rsid w:val="00046296"/>
    <w:rsid w:val="000464A3"/>
    <w:rsid w:val="000523C0"/>
    <w:rsid w:val="0005437E"/>
    <w:rsid w:val="000558E4"/>
    <w:rsid w:val="00055A6E"/>
    <w:rsid w:val="000571CB"/>
    <w:rsid w:val="0006315C"/>
    <w:rsid w:val="00064E05"/>
    <w:rsid w:val="00071C15"/>
    <w:rsid w:val="00073C3A"/>
    <w:rsid w:val="00075131"/>
    <w:rsid w:val="00075AC0"/>
    <w:rsid w:val="000803AE"/>
    <w:rsid w:val="00080CFD"/>
    <w:rsid w:val="00083322"/>
    <w:rsid w:val="00083AB9"/>
    <w:rsid w:val="00084780"/>
    <w:rsid w:val="00084E8F"/>
    <w:rsid w:val="00087675"/>
    <w:rsid w:val="00087F30"/>
    <w:rsid w:val="00093165"/>
    <w:rsid w:val="0009404C"/>
    <w:rsid w:val="00095D4E"/>
    <w:rsid w:val="000A0834"/>
    <w:rsid w:val="000A3444"/>
    <w:rsid w:val="000A79AB"/>
    <w:rsid w:val="000B0B4F"/>
    <w:rsid w:val="000B0FBD"/>
    <w:rsid w:val="000B1CBA"/>
    <w:rsid w:val="000B4DA9"/>
    <w:rsid w:val="000B50A4"/>
    <w:rsid w:val="000B5DD8"/>
    <w:rsid w:val="000C04FB"/>
    <w:rsid w:val="000C1069"/>
    <w:rsid w:val="000C2D80"/>
    <w:rsid w:val="000C682D"/>
    <w:rsid w:val="000D0A68"/>
    <w:rsid w:val="000D0CCC"/>
    <w:rsid w:val="000D213A"/>
    <w:rsid w:val="000D4463"/>
    <w:rsid w:val="000D7531"/>
    <w:rsid w:val="000E2B8D"/>
    <w:rsid w:val="000E5BDB"/>
    <w:rsid w:val="000E693D"/>
    <w:rsid w:val="000E72C1"/>
    <w:rsid w:val="000F3359"/>
    <w:rsid w:val="000F482C"/>
    <w:rsid w:val="00100EEF"/>
    <w:rsid w:val="00112185"/>
    <w:rsid w:val="00124D80"/>
    <w:rsid w:val="001268D9"/>
    <w:rsid w:val="001278C2"/>
    <w:rsid w:val="00130506"/>
    <w:rsid w:val="001315BA"/>
    <w:rsid w:val="001337AC"/>
    <w:rsid w:val="00136443"/>
    <w:rsid w:val="00136AC5"/>
    <w:rsid w:val="00136DF9"/>
    <w:rsid w:val="001403A6"/>
    <w:rsid w:val="00141F5D"/>
    <w:rsid w:val="001434BA"/>
    <w:rsid w:val="001508F7"/>
    <w:rsid w:val="00155177"/>
    <w:rsid w:val="0015654A"/>
    <w:rsid w:val="00163B7D"/>
    <w:rsid w:val="001656D0"/>
    <w:rsid w:val="00167852"/>
    <w:rsid w:val="00170413"/>
    <w:rsid w:val="001730E0"/>
    <w:rsid w:val="00174222"/>
    <w:rsid w:val="00175031"/>
    <w:rsid w:val="001817F7"/>
    <w:rsid w:val="00181F64"/>
    <w:rsid w:val="00184220"/>
    <w:rsid w:val="00186287"/>
    <w:rsid w:val="00187243"/>
    <w:rsid w:val="001875B1"/>
    <w:rsid w:val="001A0340"/>
    <w:rsid w:val="001A3652"/>
    <w:rsid w:val="001A58E9"/>
    <w:rsid w:val="001A61DF"/>
    <w:rsid w:val="001B1E5F"/>
    <w:rsid w:val="001B4C63"/>
    <w:rsid w:val="001B5E4F"/>
    <w:rsid w:val="001B757A"/>
    <w:rsid w:val="001C3EBC"/>
    <w:rsid w:val="001D2341"/>
    <w:rsid w:val="001D47A4"/>
    <w:rsid w:val="001E0120"/>
    <w:rsid w:val="001E2933"/>
    <w:rsid w:val="001E45E1"/>
    <w:rsid w:val="001E6076"/>
    <w:rsid w:val="001E7427"/>
    <w:rsid w:val="001F084A"/>
    <w:rsid w:val="001F0A84"/>
    <w:rsid w:val="001F2602"/>
    <w:rsid w:val="001F5074"/>
    <w:rsid w:val="002028B4"/>
    <w:rsid w:val="00203D78"/>
    <w:rsid w:val="00204B93"/>
    <w:rsid w:val="00206DAB"/>
    <w:rsid w:val="0020770A"/>
    <w:rsid w:val="00214745"/>
    <w:rsid w:val="002171DC"/>
    <w:rsid w:val="00221343"/>
    <w:rsid w:val="00222681"/>
    <w:rsid w:val="00224C77"/>
    <w:rsid w:val="00224E4C"/>
    <w:rsid w:val="0022540B"/>
    <w:rsid w:val="002276E8"/>
    <w:rsid w:val="00231E7C"/>
    <w:rsid w:val="00232643"/>
    <w:rsid w:val="00233861"/>
    <w:rsid w:val="0023446B"/>
    <w:rsid w:val="002431A1"/>
    <w:rsid w:val="00245E1C"/>
    <w:rsid w:val="00246326"/>
    <w:rsid w:val="00247368"/>
    <w:rsid w:val="00250C4A"/>
    <w:rsid w:val="00253243"/>
    <w:rsid w:val="00255472"/>
    <w:rsid w:val="00256ED0"/>
    <w:rsid w:val="00257D4E"/>
    <w:rsid w:val="002608D5"/>
    <w:rsid w:val="00266997"/>
    <w:rsid w:val="002708A7"/>
    <w:rsid w:val="002730E5"/>
    <w:rsid w:val="00273B21"/>
    <w:rsid w:val="00274581"/>
    <w:rsid w:val="00275980"/>
    <w:rsid w:val="00275F42"/>
    <w:rsid w:val="0028202F"/>
    <w:rsid w:val="00282559"/>
    <w:rsid w:val="00282ECE"/>
    <w:rsid w:val="0028474A"/>
    <w:rsid w:val="0028568B"/>
    <w:rsid w:val="00286CD4"/>
    <w:rsid w:val="00295A72"/>
    <w:rsid w:val="002966D2"/>
    <w:rsid w:val="002A1383"/>
    <w:rsid w:val="002A189F"/>
    <w:rsid w:val="002A1FE2"/>
    <w:rsid w:val="002A43D4"/>
    <w:rsid w:val="002A6299"/>
    <w:rsid w:val="002B18D2"/>
    <w:rsid w:val="002B7FFA"/>
    <w:rsid w:val="002C28D5"/>
    <w:rsid w:val="002C2F6D"/>
    <w:rsid w:val="002C3664"/>
    <w:rsid w:val="002C4A99"/>
    <w:rsid w:val="002C670B"/>
    <w:rsid w:val="002D1735"/>
    <w:rsid w:val="002D3380"/>
    <w:rsid w:val="002D3A27"/>
    <w:rsid w:val="002D59F4"/>
    <w:rsid w:val="002D6EB5"/>
    <w:rsid w:val="002F0F31"/>
    <w:rsid w:val="002F5F02"/>
    <w:rsid w:val="00300029"/>
    <w:rsid w:val="00306939"/>
    <w:rsid w:val="003076B8"/>
    <w:rsid w:val="00307B88"/>
    <w:rsid w:val="00310B72"/>
    <w:rsid w:val="00311D1D"/>
    <w:rsid w:val="00312566"/>
    <w:rsid w:val="0031262F"/>
    <w:rsid w:val="00315F21"/>
    <w:rsid w:val="003231B7"/>
    <w:rsid w:val="0033450F"/>
    <w:rsid w:val="0033570F"/>
    <w:rsid w:val="00336713"/>
    <w:rsid w:val="00337878"/>
    <w:rsid w:val="003463EA"/>
    <w:rsid w:val="00350201"/>
    <w:rsid w:val="00352F05"/>
    <w:rsid w:val="00353734"/>
    <w:rsid w:val="003559AF"/>
    <w:rsid w:val="0035668A"/>
    <w:rsid w:val="00357940"/>
    <w:rsid w:val="00361304"/>
    <w:rsid w:val="003620B6"/>
    <w:rsid w:val="00370330"/>
    <w:rsid w:val="0037110B"/>
    <w:rsid w:val="00372881"/>
    <w:rsid w:val="00377CF6"/>
    <w:rsid w:val="003869EE"/>
    <w:rsid w:val="00386F24"/>
    <w:rsid w:val="00387555"/>
    <w:rsid w:val="0039383A"/>
    <w:rsid w:val="00393E63"/>
    <w:rsid w:val="00397DF8"/>
    <w:rsid w:val="003A214E"/>
    <w:rsid w:val="003A3164"/>
    <w:rsid w:val="003A4C6A"/>
    <w:rsid w:val="003A581D"/>
    <w:rsid w:val="003B2566"/>
    <w:rsid w:val="003C0F71"/>
    <w:rsid w:val="003C6116"/>
    <w:rsid w:val="003C7F0B"/>
    <w:rsid w:val="003D0502"/>
    <w:rsid w:val="003D1A84"/>
    <w:rsid w:val="003D5E30"/>
    <w:rsid w:val="003D611D"/>
    <w:rsid w:val="003E32DC"/>
    <w:rsid w:val="003E3981"/>
    <w:rsid w:val="003E3AC1"/>
    <w:rsid w:val="003E50EC"/>
    <w:rsid w:val="003F0AE4"/>
    <w:rsid w:val="003F1F2F"/>
    <w:rsid w:val="003F30D8"/>
    <w:rsid w:val="003F6065"/>
    <w:rsid w:val="004019AA"/>
    <w:rsid w:val="00407680"/>
    <w:rsid w:val="0041113A"/>
    <w:rsid w:val="0041135B"/>
    <w:rsid w:val="004124CE"/>
    <w:rsid w:val="00412832"/>
    <w:rsid w:val="00413EFF"/>
    <w:rsid w:val="0042179C"/>
    <w:rsid w:val="00421D6A"/>
    <w:rsid w:val="00422DA1"/>
    <w:rsid w:val="00423302"/>
    <w:rsid w:val="00427954"/>
    <w:rsid w:val="004317D4"/>
    <w:rsid w:val="004335BB"/>
    <w:rsid w:val="00435741"/>
    <w:rsid w:val="00436A1C"/>
    <w:rsid w:val="00440ECE"/>
    <w:rsid w:val="00441782"/>
    <w:rsid w:val="00442529"/>
    <w:rsid w:val="004425E0"/>
    <w:rsid w:val="00443383"/>
    <w:rsid w:val="004456B2"/>
    <w:rsid w:val="0044777C"/>
    <w:rsid w:val="00450448"/>
    <w:rsid w:val="00453213"/>
    <w:rsid w:val="004541D3"/>
    <w:rsid w:val="00456477"/>
    <w:rsid w:val="00456A9D"/>
    <w:rsid w:val="00457603"/>
    <w:rsid w:val="004614A9"/>
    <w:rsid w:val="00461E48"/>
    <w:rsid w:val="0046489A"/>
    <w:rsid w:val="004709EE"/>
    <w:rsid w:val="00470D1C"/>
    <w:rsid w:val="0047292A"/>
    <w:rsid w:val="00475589"/>
    <w:rsid w:val="0047649D"/>
    <w:rsid w:val="0047693F"/>
    <w:rsid w:val="004855EB"/>
    <w:rsid w:val="00486FF9"/>
    <w:rsid w:val="00493C52"/>
    <w:rsid w:val="004A0ACA"/>
    <w:rsid w:val="004A4252"/>
    <w:rsid w:val="004A7DBE"/>
    <w:rsid w:val="004B3F43"/>
    <w:rsid w:val="004B4838"/>
    <w:rsid w:val="004B5D92"/>
    <w:rsid w:val="004B6E45"/>
    <w:rsid w:val="004C20F3"/>
    <w:rsid w:val="004C2352"/>
    <w:rsid w:val="004C257D"/>
    <w:rsid w:val="004C4160"/>
    <w:rsid w:val="004C43A1"/>
    <w:rsid w:val="004C4586"/>
    <w:rsid w:val="004C530C"/>
    <w:rsid w:val="004D122D"/>
    <w:rsid w:val="004D3D7E"/>
    <w:rsid w:val="004D4F6F"/>
    <w:rsid w:val="004D5603"/>
    <w:rsid w:val="004D7B17"/>
    <w:rsid w:val="004F1D86"/>
    <w:rsid w:val="004F25B9"/>
    <w:rsid w:val="004F3980"/>
    <w:rsid w:val="004F4F20"/>
    <w:rsid w:val="004F6761"/>
    <w:rsid w:val="0050426A"/>
    <w:rsid w:val="005062D3"/>
    <w:rsid w:val="005229A9"/>
    <w:rsid w:val="0052369F"/>
    <w:rsid w:val="00523B55"/>
    <w:rsid w:val="00524232"/>
    <w:rsid w:val="00534CD9"/>
    <w:rsid w:val="00535C8C"/>
    <w:rsid w:val="00536A92"/>
    <w:rsid w:val="005400CD"/>
    <w:rsid w:val="00540198"/>
    <w:rsid w:val="00542A99"/>
    <w:rsid w:val="005440CA"/>
    <w:rsid w:val="00547CCE"/>
    <w:rsid w:val="005514A9"/>
    <w:rsid w:val="00553DB5"/>
    <w:rsid w:val="005565BD"/>
    <w:rsid w:val="00560899"/>
    <w:rsid w:val="00560CBE"/>
    <w:rsid w:val="00561A18"/>
    <w:rsid w:val="00561CE7"/>
    <w:rsid w:val="00563972"/>
    <w:rsid w:val="005679C8"/>
    <w:rsid w:val="0057077E"/>
    <w:rsid w:val="00572BEC"/>
    <w:rsid w:val="005771FE"/>
    <w:rsid w:val="00580F6D"/>
    <w:rsid w:val="00581F89"/>
    <w:rsid w:val="005843BC"/>
    <w:rsid w:val="00585777"/>
    <w:rsid w:val="00586056"/>
    <w:rsid w:val="00591782"/>
    <w:rsid w:val="005A1083"/>
    <w:rsid w:val="005A3B24"/>
    <w:rsid w:val="005A4007"/>
    <w:rsid w:val="005A4FE2"/>
    <w:rsid w:val="005A62D5"/>
    <w:rsid w:val="005A6831"/>
    <w:rsid w:val="005A7180"/>
    <w:rsid w:val="005B35BA"/>
    <w:rsid w:val="005B5A62"/>
    <w:rsid w:val="005C0360"/>
    <w:rsid w:val="005C09DF"/>
    <w:rsid w:val="005C6861"/>
    <w:rsid w:val="005D34B5"/>
    <w:rsid w:val="005D371F"/>
    <w:rsid w:val="005D42AC"/>
    <w:rsid w:val="005D65CA"/>
    <w:rsid w:val="005D67C9"/>
    <w:rsid w:val="005D7C67"/>
    <w:rsid w:val="005E0734"/>
    <w:rsid w:val="005E2670"/>
    <w:rsid w:val="005E6C9A"/>
    <w:rsid w:val="005F0B83"/>
    <w:rsid w:val="005F1126"/>
    <w:rsid w:val="005F1CCE"/>
    <w:rsid w:val="005F2D74"/>
    <w:rsid w:val="005F72F7"/>
    <w:rsid w:val="0060183E"/>
    <w:rsid w:val="00603764"/>
    <w:rsid w:val="0060384A"/>
    <w:rsid w:val="0061096E"/>
    <w:rsid w:val="00614426"/>
    <w:rsid w:val="00617482"/>
    <w:rsid w:val="00622674"/>
    <w:rsid w:val="00625AF9"/>
    <w:rsid w:val="00627890"/>
    <w:rsid w:val="00640C22"/>
    <w:rsid w:val="00645C2E"/>
    <w:rsid w:val="00645FED"/>
    <w:rsid w:val="00647C82"/>
    <w:rsid w:val="00647DC1"/>
    <w:rsid w:val="006521FB"/>
    <w:rsid w:val="00652659"/>
    <w:rsid w:val="00653860"/>
    <w:rsid w:val="00662B9A"/>
    <w:rsid w:val="00665634"/>
    <w:rsid w:val="00666A49"/>
    <w:rsid w:val="00667BF2"/>
    <w:rsid w:val="0067064C"/>
    <w:rsid w:val="00680DD9"/>
    <w:rsid w:val="00681CCF"/>
    <w:rsid w:val="006830F4"/>
    <w:rsid w:val="00683F88"/>
    <w:rsid w:val="00687697"/>
    <w:rsid w:val="00693A0E"/>
    <w:rsid w:val="00695277"/>
    <w:rsid w:val="006A0018"/>
    <w:rsid w:val="006A08CF"/>
    <w:rsid w:val="006A404A"/>
    <w:rsid w:val="006A5304"/>
    <w:rsid w:val="006A7B69"/>
    <w:rsid w:val="006A7FC7"/>
    <w:rsid w:val="006B1D85"/>
    <w:rsid w:val="006B228E"/>
    <w:rsid w:val="006B2C8B"/>
    <w:rsid w:val="006B7A05"/>
    <w:rsid w:val="006C2AD1"/>
    <w:rsid w:val="006C5209"/>
    <w:rsid w:val="006C5671"/>
    <w:rsid w:val="006C7E4B"/>
    <w:rsid w:val="006D0EAD"/>
    <w:rsid w:val="006D2B63"/>
    <w:rsid w:val="006D7193"/>
    <w:rsid w:val="006E0165"/>
    <w:rsid w:val="006E28AA"/>
    <w:rsid w:val="006E4AAD"/>
    <w:rsid w:val="006E6A0A"/>
    <w:rsid w:val="006E709C"/>
    <w:rsid w:val="006E77F6"/>
    <w:rsid w:val="006F4C62"/>
    <w:rsid w:val="006F4C72"/>
    <w:rsid w:val="006F5EF4"/>
    <w:rsid w:val="007002B5"/>
    <w:rsid w:val="007002B8"/>
    <w:rsid w:val="00701A02"/>
    <w:rsid w:val="0070772D"/>
    <w:rsid w:val="00714FE7"/>
    <w:rsid w:val="00715B3A"/>
    <w:rsid w:val="00722904"/>
    <w:rsid w:val="00722AA3"/>
    <w:rsid w:val="00724464"/>
    <w:rsid w:val="007251A8"/>
    <w:rsid w:val="00726327"/>
    <w:rsid w:val="0073087F"/>
    <w:rsid w:val="00731733"/>
    <w:rsid w:val="00731FB1"/>
    <w:rsid w:val="0073435C"/>
    <w:rsid w:val="0074413C"/>
    <w:rsid w:val="007469BA"/>
    <w:rsid w:val="007516AB"/>
    <w:rsid w:val="00752B5F"/>
    <w:rsid w:val="00756F40"/>
    <w:rsid w:val="00757968"/>
    <w:rsid w:val="0076153A"/>
    <w:rsid w:val="00765D0F"/>
    <w:rsid w:val="00766698"/>
    <w:rsid w:val="00772CFA"/>
    <w:rsid w:val="007730CA"/>
    <w:rsid w:val="007749BF"/>
    <w:rsid w:val="00777F49"/>
    <w:rsid w:val="0078075D"/>
    <w:rsid w:val="007823A6"/>
    <w:rsid w:val="0079024B"/>
    <w:rsid w:val="007976DF"/>
    <w:rsid w:val="007A21B6"/>
    <w:rsid w:val="007A550D"/>
    <w:rsid w:val="007A591A"/>
    <w:rsid w:val="007C0B37"/>
    <w:rsid w:val="007C5C20"/>
    <w:rsid w:val="007D1536"/>
    <w:rsid w:val="007D395D"/>
    <w:rsid w:val="007D5022"/>
    <w:rsid w:val="007D6253"/>
    <w:rsid w:val="007D7832"/>
    <w:rsid w:val="007E1DE2"/>
    <w:rsid w:val="007E4C6F"/>
    <w:rsid w:val="00801000"/>
    <w:rsid w:val="008038CE"/>
    <w:rsid w:val="00811FFF"/>
    <w:rsid w:val="0081353C"/>
    <w:rsid w:val="008144B3"/>
    <w:rsid w:val="00814F2A"/>
    <w:rsid w:val="0082135A"/>
    <w:rsid w:val="00827676"/>
    <w:rsid w:val="00832FDA"/>
    <w:rsid w:val="008359F8"/>
    <w:rsid w:val="00840000"/>
    <w:rsid w:val="00841065"/>
    <w:rsid w:val="008415C6"/>
    <w:rsid w:val="00845C7C"/>
    <w:rsid w:val="008469A2"/>
    <w:rsid w:val="00856949"/>
    <w:rsid w:val="00856CDC"/>
    <w:rsid w:val="008647D9"/>
    <w:rsid w:val="008830B8"/>
    <w:rsid w:val="00883D52"/>
    <w:rsid w:val="008862CA"/>
    <w:rsid w:val="00887640"/>
    <w:rsid w:val="0089124E"/>
    <w:rsid w:val="00891FB9"/>
    <w:rsid w:val="008930E2"/>
    <w:rsid w:val="00893E3A"/>
    <w:rsid w:val="008A0D3D"/>
    <w:rsid w:val="008A1190"/>
    <w:rsid w:val="008A5A2B"/>
    <w:rsid w:val="008B21FF"/>
    <w:rsid w:val="008C07E9"/>
    <w:rsid w:val="008C1D19"/>
    <w:rsid w:val="008C4F32"/>
    <w:rsid w:val="008C6125"/>
    <w:rsid w:val="008C63A6"/>
    <w:rsid w:val="008C64B8"/>
    <w:rsid w:val="008C6B9B"/>
    <w:rsid w:val="008C6C25"/>
    <w:rsid w:val="008C7438"/>
    <w:rsid w:val="008D2277"/>
    <w:rsid w:val="008E03F0"/>
    <w:rsid w:val="008E286E"/>
    <w:rsid w:val="008E4781"/>
    <w:rsid w:val="008E5474"/>
    <w:rsid w:val="008E678F"/>
    <w:rsid w:val="008E75FF"/>
    <w:rsid w:val="008E7FE6"/>
    <w:rsid w:val="008F04C8"/>
    <w:rsid w:val="008F0961"/>
    <w:rsid w:val="008F324D"/>
    <w:rsid w:val="008F6472"/>
    <w:rsid w:val="00901D43"/>
    <w:rsid w:val="0090590F"/>
    <w:rsid w:val="00907D06"/>
    <w:rsid w:val="00907F09"/>
    <w:rsid w:val="00911F91"/>
    <w:rsid w:val="00915A51"/>
    <w:rsid w:val="00920E48"/>
    <w:rsid w:val="00922309"/>
    <w:rsid w:val="00924769"/>
    <w:rsid w:val="009266B6"/>
    <w:rsid w:val="00935ADA"/>
    <w:rsid w:val="00935BD3"/>
    <w:rsid w:val="00937D9E"/>
    <w:rsid w:val="00942C31"/>
    <w:rsid w:val="00943751"/>
    <w:rsid w:val="0094576E"/>
    <w:rsid w:val="00950D54"/>
    <w:rsid w:val="00954937"/>
    <w:rsid w:val="00956512"/>
    <w:rsid w:val="00957B4C"/>
    <w:rsid w:val="00957E86"/>
    <w:rsid w:val="00962622"/>
    <w:rsid w:val="009639D7"/>
    <w:rsid w:val="00970382"/>
    <w:rsid w:val="009748C7"/>
    <w:rsid w:val="00974CFB"/>
    <w:rsid w:val="00980580"/>
    <w:rsid w:val="00982778"/>
    <w:rsid w:val="00984861"/>
    <w:rsid w:val="00985670"/>
    <w:rsid w:val="00986E31"/>
    <w:rsid w:val="0098765A"/>
    <w:rsid w:val="00987D8C"/>
    <w:rsid w:val="009A0B37"/>
    <w:rsid w:val="009A160E"/>
    <w:rsid w:val="009A3510"/>
    <w:rsid w:val="009A3B0D"/>
    <w:rsid w:val="009A6493"/>
    <w:rsid w:val="009B44B3"/>
    <w:rsid w:val="009B450B"/>
    <w:rsid w:val="009B73C3"/>
    <w:rsid w:val="009C2FCD"/>
    <w:rsid w:val="009C563F"/>
    <w:rsid w:val="009D12CA"/>
    <w:rsid w:val="009D2567"/>
    <w:rsid w:val="009D6C79"/>
    <w:rsid w:val="009E01A2"/>
    <w:rsid w:val="009E262D"/>
    <w:rsid w:val="009E2B03"/>
    <w:rsid w:val="009E3850"/>
    <w:rsid w:val="009E58EA"/>
    <w:rsid w:val="009F1599"/>
    <w:rsid w:val="00A012CA"/>
    <w:rsid w:val="00A01486"/>
    <w:rsid w:val="00A01B1E"/>
    <w:rsid w:val="00A03CE5"/>
    <w:rsid w:val="00A06194"/>
    <w:rsid w:val="00A117FF"/>
    <w:rsid w:val="00A11DAE"/>
    <w:rsid w:val="00A1536C"/>
    <w:rsid w:val="00A25688"/>
    <w:rsid w:val="00A26D00"/>
    <w:rsid w:val="00A33BDF"/>
    <w:rsid w:val="00A45C56"/>
    <w:rsid w:val="00A508FC"/>
    <w:rsid w:val="00A51C91"/>
    <w:rsid w:val="00A55511"/>
    <w:rsid w:val="00A5798E"/>
    <w:rsid w:val="00A606E3"/>
    <w:rsid w:val="00A60F09"/>
    <w:rsid w:val="00A62B4B"/>
    <w:rsid w:val="00A67606"/>
    <w:rsid w:val="00A70A90"/>
    <w:rsid w:val="00A70C74"/>
    <w:rsid w:val="00A84004"/>
    <w:rsid w:val="00A85E3A"/>
    <w:rsid w:val="00A87619"/>
    <w:rsid w:val="00A92014"/>
    <w:rsid w:val="00A93B77"/>
    <w:rsid w:val="00A9408E"/>
    <w:rsid w:val="00A970B8"/>
    <w:rsid w:val="00A97963"/>
    <w:rsid w:val="00AA12B8"/>
    <w:rsid w:val="00AA21C8"/>
    <w:rsid w:val="00AA346F"/>
    <w:rsid w:val="00AB252E"/>
    <w:rsid w:val="00AB54B9"/>
    <w:rsid w:val="00AC0367"/>
    <w:rsid w:val="00AC1F8F"/>
    <w:rsid w:val="00AC26F4"/>
    <w:rsid w:val="00AC6B5B"/>
    <w:rsid w:val="00AD53DF"/>
    <w:rsid w:val="00AD6E5A"/>
    <w:rsid w:val="00AD779B"/>
    <w:rsid w:val="00AE1685"/>
    <w:rsid w:val="00AE2EB1"/>
    <w:rsid w:val="00AE2FA7"/>
    <w:rsid w:val="00AE32B0"/>
    <w:rsid w:val="00AF066E"/>
    <w:rsid w:val="00AF13E4"/>
    <w:rsid w:val="00AF214E"/>
    <w:rsid w:val="00AF325F"/>
    <w:rsid w:val="00AF33C5"/>
    <w:rsid w:val="00AF3995"/>
    <w:rsid w:val="00AF3DC1"/>
    <w:rsid w:val="00AF3F4B"/>
    <w:rsid w:val="00AF63AF"/>
    <w:rsid w:val="00AF683D"/>
    <w:rsid w:val="00B02334"/>
    <w:rsid w:val="00B055FF"/>
    <w:rsid w:val="00B06457"/>
    <w:rsid w:val="00B07403"/>
    <w:rsid w:val="00B141C2"/>
    <w:rsid w:val="00B2630E"/>
    <w:rsid w:val="00B265B6"/>
    <w:rsid w:val="00B36720"/>
    <w:rsid w:val="00B36C33"/>
    <w:rsid w:val="00B37066"/>
    <w:rsid w:val="00B37E0A"/>
    <w:rsid w:val="00B406F5"/>
    <w:rsid w:val="00B512B0"/>
    <w:rsid w:val="00B57EC4"/>
    <w:rsid w:val="00B6588E"/>
    <w:rsid w:val="00B66FA0"/>
    <w:rsid w:val="00B673BD"/>
    <w:rsid w:val="00B74B52"/>
    <w:rsid w:val="00B8092C"/>
    <w:rsid w:val="00B81C18"/>
    <w:rsid w:val="00B92C1E"/>
    <w:rsid w:val="00B96B85"/>
    <w:rsid w:val="00BA0CB6"/>
    <w:rsid w:val="00BA214C"/>
    <w:rsid w:val="00BA29E2"/>
    <w:rsid w:val="00BA381C"/>
    <w:rsid w:val="00BB17CD"/>
    <w:rsid w:val="00BB1ACE"/>
    <w:rsid w:val="00BB4431"/>
    <w:rsid w:val="00BB6FE2"/>
    <w:rsid w:val="00BB7D8E"/>
    <w:rsid w:val="00BC23FC"/>
    <w:rsid w:val="00BC268B"/>
    <w:rsid w:val="00BC464E"/>
    <w:rsid w:val="00BC752A"/>
    <w:rsid w:val="00BD0C81"/>
    <w:rsid w:val="00BD3A5D"/>
    <w:rsid w:val="00BD5197"/>
    <w:rsid w:val="00BE044F"/>
    <w:rsid w:val="00BE1532"/>
    <w:rsid w:val="00BE3DCB"/>
    <w:rsid w:val="00BE61E9"/>
    <w:rsid w:val="00BF110E"/>
    <w:rsid w:val="00BF303A"/>
    <w:rsid w:val="00BF5580"/>
    <w:rsid w:val="00BF726D"/>
    <w:rsid w:val="00BF7E3A"/>
    <w:rsid w:val="00C05F22"/>
    <w:rsid w:val="00C12192"/>
    <w:rsid w:val="00C143C1"/>
    <w:rsid w:val="00C150AE"/>
    <w:rsid w:val="00C17083"/>
    <w:rsid w:val="00C1729A"/>
    <w:rsid w:val="00C232AB"/>
    <w:rsid w:val="00C25A87"/>
    <w:rsid w:val="00C3131B"/>
    <w:rsid w:val="00C33503"/>
    <w:rsid w:val="00C34E3A"/>
    <w:rsid w:val="00C47EAB"/>
    <w:rsid w:val="00C500A0"/>
    <w:rsid w:val="00C54E54"/>
    <w:rsid w:val="00C57A4E"/>
    <w:rsid w:val="00C60011"/>
    <w:rsid w:val="00C610C2"/>
    <w:rsid w:val="00C61CC4"/>
    <w:rsid w:val="00C62368"/>
    <w:rsid w:val="00C66D24"/>
    <w:rsid w:val="00C74304"/>
    <w:rsid w:val="00C7460D"/>
    <w:rsid w:val="00C747E8"/>
    <w:rsid w:val="00C76FBD"/>
    <w:rsid w:val="00C77ECA"/>
    <w:rsid w:val="00C8457E"/>
    <w:rsid w:val="00C84953"/>
    <w:rsid w:val="00C8645E"/>
    <w:rsid w:val="00C90622"/>
    <w:rsid w:val="00C906CF"/>
    <w:rsid w:val="00C92289"/>
    <w:rsid w:val="00C923E7"/>
    <w:rsid w:val="00C95D2D"/>
    <w:rsid w:val="00CB37E2"/>
    <w:rsid w:val="00CC0D3A"/>
    <w:rsid w:val="00CC176E"/>
    <w:rsid w:val="00CC70A7"/>
    <w:rsid w:val="00CC7818"/>
    <w:rsid w:val="00CD2A95"/>
    <w:rsid w:val="00CD3C2B"/>
    <w:rsid w:val="00CD43FE"/>
    <w:rsid w:val="00CD46E3"/>
    <w:rsid w:val="00CD58EA"/>
    <w:rsid w:val="00CD5BF3"/>
    <w:rsid w:val="00CD615F"/>
    <w:rsid w:val="00CE6236"/>
    <w:rsid w:val="00CE7AC0"/>
    <w:rsid w:val="00CF17C4"/>
    <w:rsid w:val="00D00F2B"/>
    <w:rsid w:val="00D0133B"/>
    <w:rsid w:val="00D02112"/>
    <w:rsid w:val="00D0626C"/>
    <w:rsid w:val="00D10E27"/>
    <w:rsid w:val="00D14BB0"/>
    <w:rsid w:val="00D20B22"/>
    <w:rsid w:val="00D20B96"/>
    <w:rsid w:val="00D22B0A"/>
    <w:rsid w:val="00D22B2B"/>
    <w:rsid w:val="00D238D9"/>
    <w:rsid w:val="00D308A0"/>
    <w:rsid w:val="00D31AD1"/>
    <w:rsid w:val="00D328F4"/>
    <w:rsid w:val="00D32D17"/>
    <w:rsid w:val="00D34904"/>
    <w:rsid w:val="00D37A7A"/>
    <w:rsid w:val="00D4453E"/>
    <w:rsid w:val="00D46E25"/>
    <w:rsid w:val="00D509EA"/>
    <w:rsid w:val="00D5443D"/>
    <w:rsid w:val="00D6007F"/>
    <w:rsid w:val="00D620A8"/>
    <w:rsid w:val="00D65BB5"/>
    <w:rsid w:val="00D77F2E"/>
    <w:rsid w:val="00D80C5E"/>
    <w:rsid w:val="00D8296D"/>
    <w:rsid w:val="00D9309B"/>
    <w:rsid w:val="00D944E7"/>
    <w:rsid w:val="00D9746D"/>
    <w:rsid w:val="00DA6C18"/>
    <w:rsid w:val="00DA7236"/>
    <w:rsid w:val="00DB0B67"/>
    <w:rsid w:val="00DB51E4"/>
    <w:rsid w:val="00DC2EEB"/>
    <w:rsid w:val="00DC2FFF"/>
    <w:rsid w:val="00DC61A6"/>
    <w:rsid w:val="00DD0017"/>
    <w:rsid w:val="00DD47AD"/>
    <w:rsid w:val="00DD5416"/>
    <w:rsid w:val="00DD5BEB"/>
    <w:rsid w:val="00DE0E6A"/>
    <w:rsid w:val="00DE120A"/>
    <w:rsid w:val="00DE24D6"/>
    <w:rsid w:val="00DE62C2"/>
    <w:rsid w:val="00DE7272"/>
    <w:rsid w:val="00DE78E5"/>
    <w:rsid w:val="00DF112A"/>
    <w:rsid w:val="00DF39BB"/>
    <w:rsid w:val="00E03BE5"/>
    <w:rsid w:val="00E1069C"/>
    <w:rsid w:val="00E10D46"/>
    <w:rsid w:val="00E21952"/>
    <w:rsid w:val="00E2496F"/>
    <w:rsid w:val="00E3053A"/>
    <w:rsid w:val="00E319C9"/>
    <w:rsid w:val="00E31D95"/>
    <w:rsid w:val="00E32776"/>
    <w:rsid w:val="00E34E13"/>
    <w:rsid w:val="00E37CF7"/>
    <w:rsid w:val="00E430B6"/>
    <w:rsid w:val="00E43D46"/>
    <w:rsid w:val="00E50935"/>
    <w:rsid w:val="00E564C3"/>
    <w:rsid w:val="00E5705B"/>
    <w:rsid w:val="00E60EA9"/>
    <w:rsid w:val="00E61DC9"/>
    <w:rsid w:val="00E62DCB"/>
    <w:rsid w:val="00E62F4D"/>
    <w:rsid w:val="00E648AF"/>
    <w:rsid w:val="00E66A6E"/>
    <w:rsid w:val="00E720C7"/>
    <w:rsid w:val="00E775BB"/>
    <w:rsid w:val="00E8105B"/>
    <w:rsid w:val="00E81BDF"/>
    <w:rsid w:val="00E92AC7"/>
    <w:rsid w:val="00E95B4A"/>
    <w:rsid w:val="00E971CD"/>
    <w:rsid w:val="00EA212F"/>
    <w:rsid w:val="00EA4DED"/>
    <w:rsid w:val="00EB57CB"/>
    <w:rsid w:val="00EC1409"/>
    <w:rsid w:val="00EC1BC2"/>
    <w:rsid w:val="00EC4D17"/>
    <w:rsid w:val="00EC4FC0"/>
    <w:rsid w:val="00EC5EFB"/>
    <w:rsid w:val="00ED1A93"/>
    <w:rsid w:val="00ED4D7F"/>
    <w:rsid w:val="00ED50E7"/>
    <w:rsid w:val="00ED5F54"/>
    <w:rsid w:val="00EE0FA1"/>
    <w:rsid w:val="00EE2722"/>
    <w:rsid w:val="00EE69D6"/>
    <w:rsid w:val="00EE72D0"/>
    <w:rsid w:val="00EE74F4"/>
    <w:rsid w:val="00EF2883"/>
    <w:rsid w:val="00EF34D5"/>
    <w:rsid w:val="00EF379D"/>
    <w:rsid w:val="00EF3958"/>
    <w:rsid w:val="00F016DF"/>
    <w:rsid w:val="00F04364"/>
    <w:rsid w:val="00F06983"/>
    <w:rsid w:val="00F104D3"/>
    <w:rsid w:val="00F1236D"/>
    <w:rsid w:val="00F21A14"/>
    <w:rsid w:val="00F22BE0"/>
    <w:rsid w:val="00F330CE"/>
    <w:rsid w:val="00F35901"/>
    <w:rsid w:val="00F36C35"/>
    <w:rsid w:val="00F37850"/>
    <w:rsid w:val="00F40D1E"/>
    <w:rsid w:val="00F4399B"/>
    <w:rsid w:val="00F43DF9"/>
    <w:rsid w:val="00F458F0"/>
    <w:rsid w:val="00F479DA"/>
    <w:rsid w:val="00F50A6F"/>
    <w:rsid w:val="00F52E48"/>
    <w:rsid w:val="00F54E60"/>
    <w:rsid w:val="00F608E3"/>
    <w:rsid w:val="00F60D1A"/>
    <w:rsid w:val="00F63B77"/>
    <w:rsid w:val="00F6518C"/>
    <w:rsid w:val="00F67533"/>
    <w:rsid w:val="00F75F2F"/>
    <w:rsid w:val="00F760FB"/>
    <w:rsid w:val="00F7739F"/>
    <w:rsid w:val="00F82863"/>
    <w:rsid w:val="00F85073"/>
    <w:rsid w:val="00F86B70"/>
    <w:rsid w:val="00F87DA3"/>
    <w:rsid w:val="00F919D0"/>
    <w:rsid w:val="00F94D00"/>
    <w:rsid w:val="00F96133"/>
    <w:rsid w:val="00F963B6"/>
    <w:rsid w:val="00FA028E"/>
    <w:rsid w:val="00FA41A0"/>
    <w:rsid w:val="00FA5C04"/>
    <w:rsid w:val="00FB17B7"/>
    <w:rsid w:val="00FC1C0C"/>
    <w:rsid w:val="00FC1FB7"/>
    <w:rsid w:val="00FC5799"/>
    <w:rsid w:val="00FC635B"/>
    <w:rsid w:val="00FC7810"/>
    <w:rsid w:val="00FD0BBF"/>
    <w:rsid w:val="00FD1918"/>
    <w:rsid w:val="00FE0B83"/>
    <w:rsid w:val="00FE2030"/>
    <w:rsid w:val="00FE27C9"/>
    <w:rsid w:val="00FE4DD7"/>
    <w:rsid w:val="00FF0688"/>
    <w:rsid w:val="00FF2F5A"/>
    <w:rsid w:val="00FF3B8D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stroke endarrow="block"/>
    </o:shapedefaults>
    <o:shapelayout v:ext="edit">
      <o:idmap v:ext="edit" data="1"/>
      <o:rules v:ext="edit">
        <o:r id="V:Rule17" type="connector" idref="#_x0000_s1160"/>
        <o:r id="V:Rule18" type="connector" idref="#_x0000_s1161"/>
        <o:r id="V:Rule19" type="connector" idref="#_x0000_s1136"/>
        <o:r id="V:Rule20" type="connector" idref="#_x0000_s1137"/>
        <o:r id="V:Rule21" type="connector" idref="#_x0000_s1158"/>
        <o:r id="V:Rule22" type="connector" idref="#_x0000_s1156"/>
        <o:r id="V:Rule23" type="connector" idref="#_x0000_s1138"/>
        <o:r id="V:Rule24" type="connector" idref="#_x0000_s1142"/>
        <o:r id="V:Rule25" type="connector" idref="#_x0000_s1141"/>
        <o:r id="V:Rule26" type="connector" idref="#_x0000_s1140"/>
        <o:r id="V:Rule27" type="connector" idref="#_x0000_s1143"/>
        <o:r id="V:Rule28" type="connector" idref="#_x0000_s1139"/>
        <o:r id="V:Rule29" type="connector" idref="#_x0000_s1152"/>
        <o:r id="V:Rule30" type="connector" idref="#_x0000_s11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77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2014-02-24T11:14:00Z</cp:lastPrinted>
  <dcterms:created xsi:type="dcterms:W3CDTF">2017-03-08T07:16:00Z</dcterms:created>
  <dcterms:modified xsi:type="dcterms:W3CDTF">2017-03-08T07:24:00Z</dcterms:modified>
</cp:coreProperties>
</file>