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C" w:rsidRPr="0054215F" w:rsidRDefault="0062777C" w:rsidP="0062777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4215F">
        <w:rPr>
          <w:rFonts w:eastAsia="Times New Roman" w:cstheme="minorHAnsi"/>
          <w:b/>
          <w:sz w:val="24"/>
          <w:szCs w:val="24"/>
        </w:rPr>
        <w:t>BIRLA INSTITUTE OF TECHNOLOGY &amp; SCIENCE, PILANI</w:t>
      </w:r>
    </w:p>
    <w:p w:rsidR="0062777C" w:rsidRPr="0054215F" w:rsidRDefault="0062777C" w:rsidP="0062777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4215F">
        <w:rPr>
          <w:rFonts w:eastAsia="Times New Roman" w:cstheme="minorHAnsi"/>
          <w:b/>
          <w:sz w:val="24"/>
          <w:szCs w:val="24"/>
        </w:rPr>
        <w:t>Pharmacology-II (PHA F341)</w:t>
      </w:r>
    </w:p>
    <w:p w:rsidR="0062777C" w:rsidRPr="0054215F" w:rsidRDefault="00556765" w:rsidP="0062777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END</w:t>
      </w:r>
      <w:r w:rsidR="0062777C" w:rsidRPr="0054215F">
        <w:rPr>
          <w:rFonts w:eastAsia="Times New Roman" w:cstheme="minorHAnsi"/>
          <w:b/>
          <w:sz w:val="24"/>
          <w:szCs w:val="24"/>
        </w:rPr>
        <w:t xml:space="preserve"> Semester Examination (CLOSED BOOK)</w:t>
      </w:r>
    </w:p>
    <w:p w:rsidR="0062777C" w:rsidRPr="0054215F" w:rsidRDefault="0062777C" w:rsidP="0062777C">
      <w:pPr>
        <w:keepNext/>
        <w:spacing w:after="0"/>
        <w:jc w:val="both"/>
        <w:outlineLvl w:val="1"/>
        <w:rPr>
          <w:rFonts w:eastAsia="Arial Unicode MS" w:cstheme="minorHAnsi"/>
          <w:b/>
          <w:bCs/>
          <w:sz w:val="24"/>
          <w:szCs w:val="24"/>
        </w:rPr>
      </w:pPr>
      <w:r w:rsidRPr="0054215F">
        <w:rPr>
          <w:rFonts w:eastAsia="Arial Unicode MS" w:cstheme="minorHAnsi"/>
          <w:b/>
          <w:bCs/>
          <w:sz w:val="24"/>
          <w:szCs w:val="24"/>
        </w:rPr>
        <w:t xml:space="preserve">Date: </w:t>
      </w:r>
      <w:r w:rsidR="007C25DC" w:rsidRPr="0054215F">
        <w:rPr>
          <w:rFonts w:eastAsia="Arial Unicode MS" w:cstheme="minorHAnsi"/>
          <w:b/>
          <w:bCs/>
          <w:sz w:val="24"/>
          <w:szCs w:val="24"/>
        </w:rPr>
        <w:t>03</w:t>
      </w:r>
      <w:r w:rsidRPr="0054215F">
        <w:rPr>
          <w:rFonts w:eastAsia="Arial Unicode MS" w:cstheme="minorHAnsi"/>
          <w:b/>
          <w:bCs/>
          <w:sz w:val="24"/>
          <w:szCs w:val="24"/>
        </w:rPr>
        <w:t>/0</w:t>
      </w:r>
      <w:r w:rsidR="007C25DC" w:rsidRPr="0054215F">
        <w:rPr>
          <w:rFonts w:eastAsia="Arial Unicode MS" w:cstheme="minorHAnsi"/>
          <w:b/>
          <w:bCs/>
          <w:sz w:val="24"/>
          <w:szCs w:val="24"/>
        </w:rPr>
        <w:t>5</w:t>
      </w:r>
      <w:r w:rsidRPr="0054215F">
        <w:rPr>
          <w:rFonts w:eastAsia="Arial Unicode MS" w:cstheme="minorHAnsi"/>
          <w:b/>
          <w:bCs/>
          <w:sz w:val="24"/>
          <w:szCs w:val="24"/>
        </w:rPr>
        <w:t>/201</w:t>
      </w:r>
      <w:r w:rsidR="007C25DC" w:rsidRPr="0054215F">
        <w:rPr>
          <w:rFonts w:eastAsia="Arial Unicode MS" w:cstheme="minorHAnsi"/>
          <w:b/>
          <w:bCs/>
          <w:sz w:val="24"/>
          <w:szCs w:val="24"/>
        </w:rPr>
        <w:t>7</w:t>
      </w:r>
      <w:r w:rsidRPr="0054215F">
        <w:rPr>
          <w:rFonts w:eastAsia="Arial Unicode MS" w:cstheme="minorHAnsi"/>
          <w:b/>
          <w:bCs/>
          <w:sz w:val="24"/>
          <w:szCs w:val="24"/>
        </w:rPr>
        <w:tab/>
      </w:r>
      <w:r w:rsidR="00E25E45" w:rsidRPr="0054215F">
        <w:rPr>
          <w:rFonts w:eastAsia="Arial Unicode MS" w:cstheme="minorHAnsi"/>
          <w:b/>
          <w:bCs/>
          <w:sz w:val="24"/>
          <w:szCs w:val="24"/>
        </w:rPr>
        <w:tab/>
      </w:r>
      <w:r w:rsidR="00556765">
        <w:rPr>
          <w:rFonts w:eastAsia="Arial Unicode MS" w:cstheme="minorHAnsi"/>
          <w:b/>
          <w:bCs/>
          <w:sz w:val="24"/>
          <w:szCs w:val="24"/>
        </w:rPr>
        <w:t>W</w:t>
      </w:r>
      <w:r w:rsidRPr="0054215F">
        <w:rPr>
          <w:rFonts w:eastAsia="Arial Unicode MS" w:cstheme="minorHAnsi"/>
          <w:b/>
          <w:bCs/>
          <w:sz w:val="24"/>
          <w:szCs w:val="24"/>
        </w:rPr>
        <w:t xml:space="preserve">eightage: </w:t>
      </w:r>
      <w:r w:rsidR="007C25DC" w:rsidRPr="0054215F">
        <w:rPr>
          <w:rFonts w:eastAsia="Arial Unicode MS" w:cstheme="minorHAnsi"/>
          <w:b/>
          <w:bCs/>
          <w:sz w:val="24"/>
          <w:szCs w:val="24"/>
        </w:rPr>
        <w:t>20</w:t>
      </w:r>
      <w:r w:rsidRPr="0054215F">
        <w:rPr>
          <w:rFonts w:eastAsia="Arial Unicode MS" w:cstheme="minorHAnsi"/>
          <w:b/>
          <w:bCs/>
          <w:sz w:val="24"/>
          <w:szCs w:val="24"/>
        </w:rPr>
        <w:t xml:space="preserve">% </w:t>
      </w:r>
      <w:r w:rsidR="007C25DC" w:rsidRPr="0054215F">
        <w:rPr>
          <w:rFonts w:eastAsia="Arial Unicode MS" w:cstheme="minorHAnsi"/>
          <w:b/>
          <w:bCs/>
          <w:sz w:val="24"/>
          <w:szCs w:val="24"/>
        </w:rPr>
        <w:t xml:space="preserve"> </w:t>
      </w:r>
      <w:r w:rsidR="00556765">
        <w:rPr>
          <w:rFonts w:eastAsia="Arial Unicode MS" w:cstheme="minorHAnsi"/>
          <w:b/>
          <w:bCs/>
          <w:sz w:val="24"/>
          <w:szCs w:val="24"/>
        </w:rPr>
        <w:tab/>
      </w:r>
      <w:r w:rsidR="00556765">
        <w:rPr>
          <w:rFonts w:eastAsia="Arial Unicode MS" w:cstheme="minorHAnsi"/>
          <w:b/>
          <w:bCs/>
          <w:sz w:val="24"/>
          <w:szCs w:val="24"/>
        </w:rPr>
        <w:tab/>
      </w:r>
      <w:r w:rsidR="00556765">
        <w:rPr>
          <w:rFonts w:eastAsia="Arial Unicode MS" w:cstheme="minorHAnsi"/>
          <w:b/>
          <w:bCs/>
          <w:sz w:val="24"/>
          <w:szCs w:val="24"/>
        </w:rPr>
        <w:tab/>
      </w:r>
      <w:r w:rsidR="00E25E45" w:rsidRPr="0054215F">
        <w:rPr>
          <w:rFonts w:eastAsia="Arial Unicode MS" w:cstheme="minorHAnsi"/>
          <w:b/>
          <w:bCs/>
          <w:sz w:val="24"/>
          <w:szCs w:val="24"/>
        </w:rPr>
        <w:t xml:space="preserve">Marks: </w:t>
      </w:r>
      <w:r w:rsidR="007C25DC" w:rsidRPr="0054215F">
        <w:rPr>
          <w:rFonts w:eastAsia="Arial Unicode MS" w:cstheme="minorHAnsi"/>
          <w:b/>
          <w:bCs/>
          <w:sz w:val="24"/>
          <w:szCs w:val="24"/>
        </w:rPr>
        <w:t>20</w:t>
      </w:r>
      <w:r w:rsidR="00E25E45" w:rsidRPr="0054215F">
        <w:rPr>
          <w:rFonts w:eastAsia="Arial Unicode MS" w:cstheme="minorHAnsi"/>
          <w:b/>
          <w:bCs/>
          <w:sz w:val="24"/>
          <w:szCs w:val="24"/>
        </w:rPr>
        <w:t>M</w:t>
      </w:r>
    </w:p>
    <w:p w:rsidR="0062777C" w:rsidRPr="0054215F" w:rsidRDefault="0062777C" w:rsidP="00E9580D">
      <w:pPr>
        <w:spacing w:after="0"/>
        <w:rPr>
          <w:sz w:val="24"/>
          <w:szCs w:val="24"/>
        </w:rPr>
      </w:pPr>
      <w:r w:rsidRPr="0054215F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3D42AB" w:rsidRPr="0054215F" w:rsidRDefault="003D42AB" w:rsidP="00A358DF">
      <w:pPr>
        <w:spacing w:after="0"/>
        <w:jc w:val="both"/>
        <w:rPr>
          <w:b/>
          <w:sz w:val="24"/>
          <w:szCs w:val="24"/>
        </w:rPr>
      </w:pPr>
      <w:r w:rsidRPr="0054215F">
        <w:rPr>
          <w:b/>
          <w:sz w:val="24"/>
          <w:szCs w:val="24"/>
        </w:rPr>
        <w:t>Instructions: Write correct and precise answers (No Spelling Mistakes). Writing YES/No or name of the drug, is not sufficient to get marks, you have to justify the YES/NO or name of drug. Marks will only be given to correct and well explained answer and not to partial answers.</w:t>
      </w:r>
      <w:r w:rsidR="007C25DC" w:rsidRPr="0054215F">
        <w:rPr>
          <w:b/>
          <w:sz w:val="24"/>
          <w:szCs w:val="24"/>
        </w:rPr>
        <w:t xml:space="preserve"> Draw the diagrams wherever is </w:t>
      </w:r>
      <w:r w:rsidR="009A712C">
        <w:rPr>
          <w:b/>
          <w:sz w:val="24"/>
          <w:szCs w:val="24"/>
        </w:rPr>
        <w:t>desirable/essential</w:t>
      </w:r>
      <w:r w:rsidR="007C25DC" w:rsidRPr="0054215F">
        <w:rPr>
          <w:b/>
          <w:sz w:val="24"/>
          <w:szCs w:val="24"/>
        </w:rPr>
        <w:t>.</w:t>
      </w:r>
    </w:p>
    <w:p w:rsidR="003D42AB" w:rsidRPr="0054215F" w:rsidRDefault="003D42AB" w:rsidP="00A358DF">
      <w:pPr>
        <w:spacing w:after="0"/>
        <w:jc w:val="both"/>
        <w:rPr>
          <w:sz w:val="24"/>
          <w:szCs w:val="24"/>
        </w:rPr>
      </w:pPr>
    </w:p>
    <w:p w:rsidR="003D42AB" w:rsidRPr="00AE1821" w:rsidRDefault="00EE0EAF" w:rsidP="00AE1821">
      <w:pPr>
        <w:numPr>
          <w:ilvl w:val="0"/>
          <w:numId w:val="6"/>
        </w:numPr>
        <w:spacing w:before="240" w:after="0"/>
        <w:contextualSpacing/>
        <w:jc w:val="both"/>
        <w:rPr>
          <w:sz w:val="24"/>
          <w:szCs w:val="24"/>
        </w:rPr>
      </w:pPr>
      <w:r w:rsidRPr="00AE1821">
        <w:rPr>
          <w:sz w:val="24"/>
          <w:szCs w:val="24"/>
        </w:rPr>
        <w:t>Sildenafil potenti</w:t>
      </w:r>
      <w:r w:rsidR="00AE1821" w:rsidRPr="00AE1821">
        <w:rPr>
          <w:sz w:val="24"/>
          <w:szCs w:val="24"/>
        </w:rPr>
        <w:t>ates the action of the nitrates</w:t>
      </w:r>
      <w:r w:rsidRPr="00AE1821">
        <w:rPr>
          <w:sz w:val="24"/>
          <w:szCs w:val="24"/>
        </w:rPr>
        <w:t>. Justify the statement with suitable explanation</w:t>
      </w:r>
      <w:r w:rsidR="0054215F" w:rsidRPr="00AE1821">
        <w:rPr>
          <w:sz w:val="24"/>
          <w:szCs w:val="24"/>
        </w:rPr>
        <w:t>.</w:t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  <w:t>1M</w:t>
      </w:r>
    </w:p>
    <w:p w:rsidR="00AE1821" w:rsidRPr="00AE1821" w:rsidRDefault="00AE1821" w:rsidP="00AE1821">
      <w:pPr>
        <w:spacing w:before="240" w:after="0"/>
        <w:ind w:left="765"/>
        <w:contextualSpacing/>
        <w:jc w:val="both"/>
        <w:rPr>
          <w:sz w:val="24"/>
          <w:szCs w:val="24"/>
        </w:rPr>
      </w:pPr>
    </w:p>
    <w:p w:rsidR="0054215F" w:rsidRPr="00AE1821" w:rsidRDefault="0054215F" w:rsidP="00AE1821">
      <w:pPr>
        <w:numPr>
          <w:ilvl w:val="0"/>
          <w:numId w:val="6"/>
        </w:numPr>
        <w:spacing w:before="240" w:after="0"/>
        <w:contextualSpacing/>
        <w:jc w:val="both"/>
        <w:rPr>
          <w:sz w:val="24"/>
          <w:szCs w:val="24"/>
        </w:rPr>
      </w:pPr>
      <w:r w:rsidRPr="00AE1821">
        <w:rPr>
          <w:sz w:val="24"/>
          <w:szCs w:val="24"/>
        </w:rPr>
        <w:t>Explain the calcium entry in the vascular smooth muscle cell with the suitable agonist.</w:t>
      </w:r>
      <w:r w:rsidR="00AE1821" w:rsidRPr="00AE1821">
        <w:rPr>
          <w:sz w:val="24"/>
          <w:szCs w:val="24"/>
        </w:rPr>
        <w:t xml:space="preserve"> </w:t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</w:r>
      <w:r w:rsidR="00AE1821" w:rsidRPr="00AE1821">
        <w:rPr>
          <w:sz w:val="24"/>
          <w:szCs w:val="24"/>
        </w:rPr>
        <w:tab/>
        <w:t>2M</w:t>
      </w:r>
    </w:p>
    <w:p w:rsidR="00AE1821" w:rsidRPr="00AE1821" w:rsidRDefault="00AE1821" w:rsidP="00AE1821">
      <w:pPr>
        <w:spacing w:before="240" w:after="0"/>
        <w:ind w:left="765"/>
        <w:contextualSpacing/>
        <w:jc w:val="both"/>
        <w:rPr>
          <w:sz w:val="24"/>
          <w:szCs w:val="24"/>
        </w:rPr>
      </w:pPr>
    </w:p>
    <w:p w:rsidR="00AE1821" w:rsidRPr="00AE1821" w:rsidRDefault="0054215F" w:rsidP="00AE1821">
      <w:pPr>
        <w:numPr>
          <w:ilvl w:val="0"/>
          <w:numId w:val="6"/>
        </w:numPr>
        <w:spacing w:before="240" w:after="0"/>
        <w:contextualSpacing/>
        <w:jc w:val="both"/>
        <w:rPr>
          <w:sz w:val="24"/>
          <w:szCs w:val="24"/>
        </w:rPr>
      </w:pPr>
      <w:r w:rsidRPr="00AE1821">
        <w:rPr>
          <w:sz w:val="24"/>
          <w:szCs w:val="24"/>
        </w:rPr>
        <w:t>Explain the</w:t>
      </w:r>
      <w:r w:rsidR="009926D7" w:rsidRPr="00AE1821">
        <w:rPr>
          <w:sz w:val="24"/>
          <w:szCs w:val="24"/>
        </w:rPr>
        <w:t xml:space="preserve"> endogenous mechanisms which inhibit the platelet aggregation. Explain different approaches for preventing platelet aggregation</w:t>
      </w:r>
      <w:r w:rsidR="00D84B06" w:rsidRPr="00AE1821">
        <w:rPr>
          <w:sz w:val="24"/>
          <w:szCs w:val="24"/>
        </w:rPr>
        <w:t xml:space="preserve"> with suitable example.</w:t>
      </w:r>
      <w:r w:rsidR="00AE1821" w:rsidRPr="00AE1821">
        <w:rPr>
          <w:sz w:val="24"/>
          <w:szCs w:val="24"/>
        </w:rPr>
        <w:t xml:space="preserve"> </w:t>
      </w:r>
    </w:p>
    <w:p w:rsidR="0054215F" w:rsidRPr="00AE1821" w:rsidRDefault="00AE1821" w:rsidP="00AE1821">
      <w:pPr>
        <w:spacing w:before="240" w:after="0"/>
        <w:ind w:left="765"/>
        <w:contextualSpacing/>
        <w:jc w:val="both"/>
        <w:rPr>
          <w:sz w:val="24"/>
          <w:szCs w:val="24"/>
        </w:rPr>
      </w:pP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  <w:t xml:space="preserve">    4M +3M</w:t>
      </w:r>
    </w:p>
    <w:p w:rsidR="00AE1821" w:rsidRPr="00AE1821" w:rsidRDefault="00AE1821" w:rsidP="00AE1821">
      <w:pPr>
        <w:numPr>
          <w:ilvl w:val="0"/>
          <w:numId w:val="6"/>
        </w:numPr>
        <w:spacing w:before="240" w:after="0"/>
        <w:contextualSpacing/>
        <w:jc w:val="both"/>
        <w:rPr>
          <w:rFonts w:eastAsiaTheme="minorEastAsia" w:cstheme="minorHAnsi"/>
          <w:sz w:val="24"/>
          <w:szCs w:val="24"/>
        </w:rPr>
      </w:pPr>
      <w:r w:rsidRPr="00AE1821">
        <w:rPr>
          <w:rFonts w:eastAsiaTheme="minorEastAsia" w:cstheme="minorHAnsi"/>
          <w:sz w:val="24"/>
          <w:szCs w:val="24"/>
        </w:rPr>
        <w:t>Type 2 diabetes is considered to be a life style disorder. In this context:</w:t>
      </w:r>
    </w:p>
    <w:p w:rsidR="00AE1821" w:rsidRPr="00AE1821" w:rsidRDefault="00AE1821" w:rsidP="00AE1821">
      <w:pPr>
        <w:numPr>
          <w:ilvl w:val="0"/>
          <w:numId w:val="7"/>
        </w:numPr>
        <w:spacing w:before="240" w:after="0"/>
        <w:contextualSpacing/>
        <w:jc w:val="both"/>
        <w:rPr>
          <w:rFonts w:eastAsiaTheme="minorEastAsia" w:cstheme="minorHAnsi"/>
          <w:sz w:val="24"/>
          <w:szCs w:val="24"/>
        </w:rPr>
      </w:pPr>
      <w:r w:rsidRPr="00AE1821">
        <w:rPr>
          <w:rFonts w:eastAsiaTheme="minorEastAsia" w:cstheme="minorHAnsi"/>
          <w:sz w:val="24"/>
          <w:szCs w:val="24"/>
        </w:rPr>
        <w:t xml:space="preserve">Explain the concept of "Pre-Diabetic Stage" with respect to Insulin Sensitivity.        </w:t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ab/>
        <w:t xml:space="preserve">          1.5M</w:t>
      </w:r>
    </w:p>
    <w:p w:rsidR="00AE1821" w:rsidRPr="00AE1821" w:rsidRDefault="00AE1821" w:rsidP="00AE1821">
      <w:pPr>
        <w:numPr>
          <w:ilvl w:val="0"/>
          <w:numId w:val="7"/>
        </w:numPr>
        <w:spacing w:before="240" w:after="0"/>
        <w:contextualSpacing/>
        <w:jc w:val="both"/>
        <w:rPr>
          <w:rFonts w:eastAsiaTheme="minorEastAsia" w:cstheme="minorHAnsi"/>
          <w:sz w:val="24"/>
          <w:szCs w:val="24"/>
        </w:rPr>
      </w:pPr>
      <w:r w:rsidRPr="00AE1821">
        <w:rPr>
          <w:rFonts w:eastAsiaTheme="minorEastAsia" w:cstheme="minorHAnsi"/>
          <w:sz w:val="24"/>
          <w:szCs w:val="24"/>
        </w:rPr>
        <w:t xml:space="preserve">Explain the progress of a person from a pre-diabetic stage to a chronic type 2 diabetic patient with the help of Insulin and glucose levels. </w:t>
      </w:r>
      <w:r w:rsidRPr="00AE1821">
        <w:rPr>
          <w:rFonts w:eastAsiaTheme="minorEastAsia" w:cstheme="minorHAnsi"/>
          <w:sz w:val="24"/>
          <w:szCs w:val="24"/>
        </w:rPr>
        <w:tab/>
        <w:t xml:space="preserve">             3M</w:t>
      </w:r>
    </w:p>
    <w:p w:rsidR="00AE1821" w:rsidRPr="00AE1821" w:rsidRDefault="00AE1821" w:rsidP="00AE1821">
      <w:pPr>
        <w:numPr>
          <w:ilvl w:val="0"/>
          <w:numId w:val="7"/>
        </w:numPr>
        <w:spacing w:before="240" w:after="0"/>
        <w:contextualSpacing/>
        <w:jc w:val="both"/>
        <w:rPr>
          <w:rFonts w:eastAsiaTheme="minorEastAsia" w:cstheme="minorHAnsi"/>
          <w:sz w:val="24"/>
          <w:szCs w:val="24"/>
        </w:rPr>
      </w:pPr>
      <w:r w:rsidRPr="00AE1821">
        <w:rPr>
          <w:rFonts w:eastAsiaTheme="minorEastAsia" w:cstheme="minorHAnsi"/>
          <w:sz w:val="24"/>
          <w:szCs w:val="24"/>
        </w:rPr>
        <w:t xml:space="preserve">Explain in detail how the glucose causes the release of Insulin from β cells and mechanism of action of sulfonylurea?    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AE1821">
        <w:rPr>
          <w:rFonts w:eastAsiaTheme="minorEastAsia" w:cstheme="minorHAnsi"/>
          <w:sz w:val="24"/>
          <w:szCs w:val="24"/>
        </w:rPr>
        <w:t>2M +1.5M</w:t>
      </w:r>
    </w:p>
    <w:p w:rsidR="00AE1821" w:rsidRDefault="00AE1821" w:rsidP="00AE1821">
      <w:pPr>
        <w:spacing w:before="240" w:after="0"/>
        <w:ind w:left="765"/>
        <w:contextualSpacing/>
        <w:jc w:val="both"/>
        <w:rPr>
          <w:sz w:val="24"/>
          <w:szCs w:val="24"/>
        </w:rPr>
      </w:pPr>
    </w:p>
    <w:p w:rsidR="00AE1821" w:rsidRPr="00AE1821" w:rsidRDefault="00AE1821" w:rsidP="00AE1821">
      <w:pPr>
        <w:numPr>
          <w:ilvl w:val="0"/>
          <w:numId w:val="6"/>
        </w:numPr>
        <w:spacing w:before="240" w:after="0"/>
        <w:contextualSpacing/>
        <w:jc w:val="both"/>
        <w:rPr>
          <w:sz w:val="24"/>
          <w:szCs w:val="24"/>
        </w:rPr>
      </w:pPr>
      <w:r w:rsidRPr="00AE1821">
        <w:rPr>
          <w:sz w:val="24"/>
          <w:szCs w:val="24"/>
        </w:rPr>
        <w:t xml:space="preserve">Write the therapeutic Approaches used to treat hyperlipidemia and peptic ulcers with suitable examples of drugs. </w:t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</w:r>
      <w:r w:rsidRPr="00AE1821">
        <w:rPr>
          <w:sz w:val="24"/>
          <w:szCs w:val="24"/>
        </w:rPr>
        <w:tab/>
        <w:t xml:space="preserve">     2M+2M</w:t>
      </w:r>
    </w:p>
    <w:sectPr w:rsidR="00AE1821" w:rsidRPr="00AE1821" w:rsidSect="007C25D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27" w:rsidRDefault="00FC4C27" w:rsidP="007F7BF5">
      <w:pPr>
        <w:spacing w:after="0" w:line="240" w:lineRule="auto"/>
      </w:pPr>
      <w:r>
        <w:separator/>
      </w:r>
    </w:p>
  </w:endnote>
  <w:endnote w:type="continuationSeparator" w:id="1">
    <w:p w:rsidR="00FC4C27" w:rsidRDefault="00FC4C27" w:rsidP="007F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0228"/>
      <w:docPartObj>
        <w:docPartGallery w:val="Page Numbers (Bottom of Page)"/>
        <w:docPartUnique/>
      </w:docPartObj>
    </w:sdtPr>
    <w:sdtContent>
      <w:p w:rsidR="007F7BF5" w:rsidRDefault="00C85C0C">
        <w:pPr>
          <w:pStyle w:val="Footer"/>
          <w:jc w:val="center"/>
        </w:pPr>
        <w:fldSimple w:instr=" PAGE   \* MERGEFORMAT ">
          <w:r w:rsidR="00556765">
            <w:rPr>
              <w:noProof/>
            </w:rPr>
            <w:t>1</w:t>
          </w:r>
        </w:fldSimple>
      </w:p>
    </w:sdtContent>
  </w:sdt>
  <w:p w:rsidR="007F7BF5" w:rsidRDefault="007F7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27" w:rsidRDefault="00FC4C27" w:rsidP="007F7BF5">
      <w:pPr>
        <w:spacing w:after="0" w:line="240" w:lineRule="auto"/>
      </w:pPr>
      <w:r>
        <w:separator/>
      </w:r>
    </w:p>
  </w:footnote>
  <w:footnote w:type="continuationSeparator" w:id="1">
    <w:p w:rsidR="00FC4C27" w:rsidRDefault="00FC4C27" w:rsidP="007F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640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C732D"/>
    <w:multiLevelType w:val="hybridMultilevel"/>
    <w:tmpl w:val="B7ACB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4197"/>
    <w:multiLevelType w:val="hybridMultilevel"/>
    <w:tmpl w:val="38E2A1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CB46E2"/>
    <w:multiLevelType w:val="hybridMultilevel"/>
    <w:tmpl w:val="497C9D56"/>
    <w:lvl w:ilvl="0" w:tplc="6A408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48B7"/>
    <w:multiLevelType w:val="hybridMultilevel"/>
    <w:tmpl w:val="A67A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6C21"/>
    <w:multiLevelType w:val="hybridMultilevel"/>
    <w:tmpl w:val="0D80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1246"/>
    <w:multiLevelType w:val="hybridMultilevel"/>
    <w:tmpl w:val="8FB8F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F6E"/>
    <w:rsid w:val="00051747"/>
    <w:rsid w:val="00185091"/>
    <w:rsid w:val="001F5453"/>
    <w:rsid w:val="002026FF"/>
    <w:rsid w:val="002B1309"/>
    <w:rsid w:val="002B1F6E"/>
    <w:rsid w:val="00345EF7"/>
    <w:rsid w:val="003D42AB"/>
    <w:rsid w:val="0054215F"/>
    <w:rsid w:val="00556765"/>
    <w:rsid w:val="0062777C"/>
    <w:rsid w:val="0070717A"/>
    <w:rsid w:val="00716FD9"/>
    <w:rsid w:val="007C25DC"/>
    <w:rsid w:val="007F7BF5"/>
    <w:rsid w:val="00841B32"/>
    <w:rsid w:val="00861A26"/>
    <w:rsid w:val="009926D7"/>
    <w:rsid w:val="0099589E"/>
    <w:rsid w:val="009A712C"/>
    <w:rsid w:val="009D38AA"/>
    <w:rsid w:val="00A358DF"/>
    <w:rsid w:val="00A92C78"/>
    <w:rsid w:val="00AE1821"/>
    <w:rsid w:val="00B05647"/>
    <w:rsid w:val="00B40FAC"/>
    <w:rsid w:val="00C85C0C"/>
    <w:rsid w:val="00D84B06"/>
    <w:rsid w:val="00E25E45"/>
    <w:rsid w:val="00E9580D"/>
    <w:rsid w:val="00EE0EAF"/>
    <w:rsid w:val="00F2385F"/>
    <w:rsid w:val="00FB49C6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8509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95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F5"/>
  </w:style>
  <w:style w:type="paragraph" w:styleId="Footer">
    <w:name w:val="footer"/>
    <w:basedOn w:val="Normal"/>
    <w:link w:val="FooterChar"/>
    <w:uiPriority w:val="99"/>
    <w:unhideWhenUsed/>
    <w:rsid w:val="007F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2017-02-24T09:58:00Z</cp:lastPrinted>
  <dcterms:created xsi:type="dcterms:W3CDTF">2017-05-02T04:01:00Z</dcterms:created>
  <dcterms:modified xsi:type="dcterms:W3CDTF">2017-05-02T04:17:00Z</dcterms:modified>
</cp:coreProperties>
</file>